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02C37" w:rsidRPr="00302C37" w:rsidTr="00302C37">
        <w:trPr>
          <w:tblCellSpacing w:w="0" w:type="dxa"/>
        </w:trPr>
        <w:tc>
          <w:tcPr>
            <w:tcW w:w="3348" w:type="dxa"/>
            <w:shd w:val="clear" w:color="auto" w:fill="FFFFFF"/>
            <w:tcMar>
              <w:top w:w="0" w:type="dxa"/>
              <w:left w:w="108" w:type="dxa"/>
              <w:bottom w:w="0" w:type="dxa"/>
              <w:right w:w="108" w:type="dxa"/>
            </w:tcMar>
            <w:hideMark/>
          </w:tcPr>
          <w:p w:rsidR="00302C37" w:rsidRPr="00302C37" w:rsidRDefault="00302C37" w:rsidP="00302C37">
            <w:pPr>
              <w:spacing w:before="120" w:after="120" w:line="234" w:lineRule="atLeast"/>
              <w:jc w:val="center"/>
              <w:rPr>
                <w:rFonts w:ascii="Times New Roman" w:eastAsia="Times New Roman" w:hAnsi="Times New Roman" w:cs="Times New Roman"/>
                <w:color w:val="000000"/>
                <w:sz w:val="24"/>
                <w:szCs w:val="24"/>
              </w:rPr>
            </w:pPr>
            <w:bookmarkStart w:id="0" w:name="_GoBack"/>
            <w:r w:rsidRPr="00302C37">
              <w:rPr>
                <w:rFonts w:ascii="Times New Roman" w:eastAsia="Times New Roman" w:hAnsi="Times New Roman" w:cs="Times New Roman"/>
                <w:b/>
                <w:bCs/>
                <w:color w:val="000000"/>
                <w:sz w:val="24"/>
                <w:szCs w:val="24"/>
              </w:rPr>
              <w:t>CHÍNH PHỦ</w:t>
            </w:r>
            <w:r w:rsidRPr="00302C37">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302C37" w:rsidRPr="00302C37" w:rsidRDefault="00302C37" w:rsidP="00302C37">
            <w:pPr>
              <w:spacing w:before="120" w:after="120" w:line="234" w:lineRule="atLeast"/>
              <w:jc w:val="center"/>
              <w:rPr>
                <w:rFonts w:ascii="Times New Roman" w:eastAsia="Times New Roman" w:hAnsi="Times New Roman" w:cs="Times New Roman"/>
                <w:color w:val="000000"/>
                <w:sz w:val="24"/>
                <w:szCs w:val="24"/>
              </w:rPr>
            </w:pPr>
            <w:r w:rsidRPr="00302C37">
              <w:rPr>
                <w:rFonts w:ascii="Times New Roman" w:eastAsia="Times New Roman" w:hAnsi="Times New Roman" w:cs="Times New Roman"/>
                <w:b/>
                <w:bCs/>
                <w:color w:val="000000"/>
                <w:sz w:val="24"/>
                <w:szCs w:val="24"/>
              </w:rPr>
              <w:t>CỘNG HÒA XÃ HỘI CHỦ NGHĨA VIỆT NAM</w:t>
            </w:r>
            <w:r w:rsidRPr="00302C37">
              <w:rPr>
                <w:rFonts w:ascii="Times New Roman" w:eastAsia="Times New Roman" w:hAnsi="Times New Roman" w:cs="Times New Roman"/>
                <w:b/>
                <w:bCs/>
                <w:color w:val="000000"/>
                <w:sz w:val="24"/>
                <w:szCs w:val="24"/>
              </w:rPr>
              <w:br/>
              <w:t>Độc lập - Tự do - Hạnh phúc</w:t>
            </w:r>
            <w:r w:rsidRPr="00302C37">
              <w:rPr>
                <w:rFonts w:ascii="Times New Roman" w:eastAsia="Times New Roman" w:hAnsi="Times New Roman" w:cs="Times New Roman"/>
                <w:b/>
                <w:bCs/>
                <w:color w:val="000000"/>
                <w:sz w:val="24"/>
                <w:szCs w:val="24"/>
              </w:rPr>
              <w:br/>
              <w:t>---------------</w:t>
            </w:r>
          </w:p>
        </w:tc>
      </w:tr>
      <w:tr w:rsidR="00302C37" w:rsidRPr="00302C37" w:rsidTr="00302C37">
        <w:trPr>
          <w:tblCellSpacing w:w="0" w:type="dxa"/>
        </w:trPr>
        <w:tc>
          <w:tcPr>
            <w:tcW w:w="3348" w:type="dxa"/>
            <w:shd w:val="clear" w:color="auto" w:fill="FFFFFF"/>
            <w:tcMar>
              <w:top w:w="0" w:type="dxa"/>
              <w:left w:w="108" w:type="dxa"/>
              <w:bottom w:w="0" w:type="dxa"/>
              <w:right w:w="108" w:type="dxa"/>
            </w:tcMar>
            <w:hideMark/>
          </w:tcPr>
          <w:p w:rsidR="00302C37" w:rsidRPr="00302C37" w:rsidRDefault="00302C37" w:rsidP="00302C37">
            <w:pPr>
              <w:spacing w:before="120" w:after="120" w:line="234" w:lineRule="atLeast"/>
              <w:jc w:val="center"/>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Số: 112/2020/NĐ-CP</w:t>
            </w:r>
          </w:p>
        </w:tc>
        <w:tc>
          <w:tcPr>
            <w:tcW w:w="5508" w:type="dxa"/>
            <w:shd w:val="clear" w:color="auto" w:fill="FFFFFF"/>
            <w:tcMar>
              <w:top w:w="0" w:type="dxa"/>
              <w:left w:w="108" w:type="dxa"/>
              <w:bottom w:w="0" w:type="dxa"/>
              <w:right w:w="108" w:type="dxa"/>
            </w:tcMar>
            <w:hideMark/>
          </w:tcPr>
          <w:p w:rsidR="00302C37" w:rsidRPr="00302C37" w:rsidRDefault="00302C37" w:rsidP="00302C37">
            <w:pPr>
              <w:spacing w:before="120" w:after="120" w:line="234" w:lineRule="atLeast"/>
              <w:jc w:val="right"/>
              <w:rPr>
                <w:rFonts w:ascii="Times New Roman" w:eastAsia="Times New Roman" w:hAnsi="Times New Roman" w:cs="Times New Roman"/>
                <w:color w:val="000000"/>
                <w:sz w:val="24"/>
                <w:szCs w:val="24"/>
              </w:rPr>
            </w:pPr>
            <w:r w:rsidRPr="00302C37">
              <w:rPr>
                <w:rFonts w:ascii="Times New Roman" w:eastAsia="Times New Roman" w:hAnsi="Times New Roman" w:cs="Times New Roman"/>
                <w:i/>
                <w:iCs/>
                <w:color w:val="000000"/>
                <w:sz w:val="24"/>
                <w:szCs w:val="24"/>
              </w:rPr>
              <w:t>Hà Nội, ngày 18 tháng 9 năm 2020</w:t>
            </w:r>
          </w:p>
        </w:tc>
      </w:tr>
    </w:tbl>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lang w:val="vi-VN"/>
        </w:rPr>
        <w:t> </w:t>
      </w:r>
    </w:p>
    <w:p w:rsidR="00302C37" w:rsidRPr="00302C37" w:rsidRDefault="00302C37" w:rsidP="00302C37">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
      <w:r w:rsidRPr="00302C37">
        <w:rPr>
          <w:rFonts w:ascii="Times New Roman" w:eastAsia="Times New Roman" w:hAnsi="Times New Roman" w:cs="Times New Roman"/>
          <w:b/>
          <w:bCs/>
          <w:color w:val="000000"/>
          <w:sz w:val="24"/>
          <w:szCs w:val="24"/>
          <w:lang w:val="vi-VN"/>
        </w:rPr>
        <w:t>NGHỊ ĐỊNH</w:t>
      </w:r>
      <w:bookmarkEnd w:id="1"/>
    </w:p>
    <w:p w:rsidR="00302C37" w:rsidRPr="00302C37" w:rsidRDefault="00302C37" w:rsidP="00302C37">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loai_1_name"/>
      <w:r w:rsidRPr="00302C37">
        <w:rPr>
          <w:rFonts w:ascii="Times New Roman" w:eastAsia="Times New Roman" w:hAnsi="Times New Roman" w:cs="Times New Roman"/>
          <w:color w:val="000000"/>
          <w:sz w:val="24"/>
          <w:szCs w:val="24"/>
          <w:lang w:val="vi-VN"/>
        </w:rPr>
        <w:t>VỀ XỬ LÝ KỶ LUẬT CÁN BỘ, CÔNG CHỨC, VIÊN CHỨC</w:t>
      </w:r>
      <w:bookmarkEnd w:id="2"/>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i/>
          <w:iCs/>
          <w:color w:val="000000"/>
          <w:sz w:val="24"/>
          <w:szCs w:val="24"/>
          <w:lang w:val="vi-VN"/>
        </w:rPr>
        <w:t>Căn cứ Luật Tổ chức Chính phủ ngày 19 tháng 6 năm 2015;</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i/>
          <w:iCs/>
          <w:color w:val="000000"/>
          <w:sz w:val="24"/>
          <w:szCs w:val="24"/>
          <w:lang w:val="vi-VN"/>
        </w:rPr>
        <w:t>Căn cứ Luật sửa đổi, bổ sung một số điều của Luật Tổ chức Chính phủ và Luật Tổ chức chính quyền địa phương ngày 22 tháng 11 năm 2019;</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i/>
          <w:iCs/>
          <w:color w:val="000000"/>
          <w:sz w:val="24"/>
          <w:szCs w:val="24"/>
          <w:lang w:val="vi-VN"/>
        </w:rPr>
        <w:t>Căn cứ Luật Cán bộ, công chức ngày 13 tháng 11 năm 2008;</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i/>
          <w:iCs/>
          <w:color w:val="000000"/>
          <w:sz w:val="24"/>
          <w:szCs w:val="24"/>
          <w:lang w:val="vi-VN"/>
        </w:rPr>
        <w:t>Căn cứ Luật Viên chức ngày 15 tháng 11 năm 2010;</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i/>
          <w:iCs/>
          <w:color w:val="000000"/>
          <w:sz w:val="24"/>
          <w:szCs w:val="24"/>
          <w:lang w:val="vi-VN"/>
        </w:rPr>
        <w:t>Căn cứ Luật sửa đổi, bổ sung một số điều của Luật Cán bộ, công chức và Luật Viên chức ngày 25 tháng 11 năm 2019;</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i/>
          <w:iCs/>
          <w:color w:val="000000"/>
          <w:sz w:val="24"/>
          <w:szCs w:val="24"/>
          <w:lang w:val="vi-VN"/>
        </w:rPr>
        <w:t>Theo đề nghị của Bộ trưởng Bộ Nội vụ;</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i/>
          <w:iCs/>
          <w:color w:val="000000"/>
          <w:sz w:val="24"/>
          <w:szCs w:val="24"/>
          <w:lang w:val="vi-VN"/>
        </w:rPr>
        <w:t>Chính phủ ban hành Nghị định về xử lý kỷ luật cán bộ, công chức, viên chức.</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3" w:name="chuong_1"/>
      <w:r w:rsidRPr="00302C37">
        <w:rPr>
          <w:rFonts w:ascii="Times New Roman" w:eastAsia="Times New Roman" w:hAnsi="Times New Roman" w:cs="Times New Roman"/>
          <w:b/>
          <w:bCs/>
          <w:color w:val="000000"/>
          <w:sz w:val="24"/>
          <w:szCs w:val="24"/>
        </w:rPr>
        <w:t>Chương I</w:t>
      </w:r>
      <w:bookmarkEnd w:id="3"/>
    </w:p>
    <w:p w:rsidR="00302C37" w:rsidRPr="00302C37" w:rsidRDefault="00302C37" w:rsidP="00302C37">
      <w:pPr>
        <w:shd w:val="clear" w:color="auto" w:fill="FFFFFF"/>
        <w:spacing w:after="0" w:line="234" w:lineRule="atLeast"/>
        <w:jc w:val="center"/>
        <w:rPr>
          <w:rFonts w:ascii="Times New Roman" w:eastAsia="Times New Roman" w:hAnsi="Times New Roman" w:cs="Times New Roman"/>
          <w:color w:val="000000"/>
          <w:sz w:val="24"/>
          <w:szCs w:val="24"/>
        </w:rPr>
      </w:pPr>
      <w:bookmarkStart w:id="4" w:name="chuong_1_name"/>
      <w:r w:rsidRPr="00302C37">
        <w:rPr>
          <w:rFonts w:ascii="Times New Roman" w:eastAsia="Times New Roman" w:hAnsi="Times New Roman" w:cs="Times New Roman"/>
          <w:b/>
          <w:bCs/>
          <w:color w:val="000000"/>
          <w:sz w:val="24"/>
          <w:szCs w:val="24"/>
        </w:rPr>
        <w:t>QUY ĐỊNH CHUNG</w:t>
      </w:r>
      <w:bookmarkEnd w:id="4"/>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5" w:name="dieu_1"/>
      <w:r w:rsidRPr="00302C37">
        <w:rPr>
          <w:rFonts w:ascii="Times New Roman" w:eastAsia="Times New Roman" w:hAnsi="Times New Roman" w:cs="Times New Roman"/>
          <w:b/>
          <w:bCs/>
          <w:color w:val="000000"/>
          <w:sz w:val="24"/>
          <w:szCs w:val="24"/>
        </w:rPr>
        <w:t>Điều 1. Phạm vi điều chỉnh và đối tượng áp dụng</w:t>
      </w:r>
      <w:bookmarkEnd w:id="5"/>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Nghị định này quy định về nguyên tắc xử lý kỷ luật; việc áp dụng các hình thức kỷ luật tương ứng với các hành vi vi phạm; thẩm quyền, trình tự, thủ tục xử lý kỷ luật đối với cán bộ, công chức, viên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Nghị định này áp dụng đối với:</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Cán bộ trong các cơ quan hành chính nhà nước, đại biểu Hội đồng nhân dân hoạt động chuyên trách (sau đây gọi chung là cán bộ);</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Công chức theo quy định tại </w:t>
      </w:r>
      <w:bookmarkStart w:id="6" w:name="dc_1"/>
      <w:r w:rsidRPr="00302C37">
        <w:rPr>
          <w:rFonts w:ascii="Times New Roman" w:eastAsia="Times New Roman" w:hAnsi="Times New Roman" w:cs="Times New Roman"/>
          <w:color w:val="000000"/>
          <w:sz w:val="24"/>
          <w:szCs w:val="24"/>
        </w:rPr>
        <w:t>khoản 2 Điều 4 Luật Cán bộ, công chức</w:t>
      </w:r>
      <w:bookmarkEnd w:id="6"/>
      <w:r w:rsidRPr="00302C37">
        <w:rPr>
          <w:rFonts w:ascii="Times New Roman" w:eastAsia="Times New Roman" w:hAnsi="Times New Roman" w:cs="Times New Roman"/>
          <w:color w:val="000000"/>
          <w:sz w:val="24"/>
          <w:szCs w:val="24"/>
        </w:rPr>
        <w:t> được sửa đổi, bổ sung tại </w:t>
      </w:r>
      <w:bookmarkStart w:id="7" w:name="dc_2"/>
      <w:r w:rsidRPr="00302C37">
        <w:rPr>
          <w:rFonts w:ascii="Times New Roman" w:eastAsia="Times New Roman" w:hAnsi="Times New Roman" w:cs="Times New Roman"/>
          <w:color w:val="000000"/>
          <w:sz w:val="24"/>
          <w:szCs w:val="24"/>
        </w:rPr>
        <w:t>khoản 1 Điều 1 Luật sửa đổi, bổ sung một số điều của Luật Cán bộ, công chức và Luật Viên chức</w:t>
      </w:r>
      <w:bookmarkEnd w:id="7"/>
      <w:r w:rsidRPr="00302C37">
        <w:rPr>
          <w:rFonts w:ascii="Times New Roman" w:eastAsia="Times New Roman" w:hAnsi="Times New Roman" w:cs="Times New Roman"/>
          <w:color w:val="000000"/>
          <w:sz w:val="24"/>
          <w:szCs w:val="24"/>
        </w:rPr>
        <w:t> và công chức cấp xã theo quy định tại </w:t>
      </w:r>
      <w:bookmarkStart w:id="8" w:name="dc_3"/>
      <w:r w:rsidRPr="00302C37">
        <w:rPr>
          <w:rFonts w:ascii="Times New Roman" w:eastAsia="Times New Roman" w:hAnsi="Times New Roman" w:cs="Times New Roman"/>
          <w:color w:val="000000"/>
          <w:sz w:val="24"/>
          <w:szCs w:val="24"/>
        </w:rPr>
        <w:t>khoản 3 Điều 4 Luật Cán bộ, công chức</w:t>
      </w:r>
      <w:bookmarkEnd w:id="8"/>
      <w:r w:rsidRPr="00302C37">
        <w:rPr>
          <w:rFonts w:ascii="Times New Roman" w:eastAsia="Times New Roman" w:hAnsi="Times New Roman" w:cs="Times New Roman"/>
          <w:color w:val="000000"/>
          <w:sz w:val="24"/>
          <w:szCs w:val="24"/>
        </w:rPr>
        <w:t> (sau đây gọi chung là công chức);</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Viên chức theo quy định tại </w:t>
      </w:r>
      <w:bookmarkStart w:id="9" w:name="dc_4"/>
      <w:r w:rsidRPr="00302C37">
        <w:rPr>
          <w:rFonts w:ascii="Times New Roman" w:eastAsia="Times New Roman" w:hAnsi="Times New Roman" w:cs="Times New Roman"/>
          <w:color w:val="000000"/>
          <w:sz w:val="24"/>
          <w:szCs w:val="24"/>
        </w:rPr>
        <w:t>Điều 2 Luật Viên chức</w:t>
      </w:r>
      <w:bookmarkEnd w:id="9"/>
      <w:r w:rsidRPr="00302C37">
        <w:rPr>
          <w:rFonts w:ascii="Times New Roman" w:eastAsia="Times New Roman" w:hAnsi="Times New Roman" w:cs="Times New Roman"/>
          <w:color w:val="000000"/>
          <w:sz w:val="24"/>
          <w:szCs w:val="24"/>
        </w:rPr>
        <w: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d) Cán bộ, công chức, viên chức đã nghỉ việc, nghỉ hưu (sau đây gọi chung là người đã nghỉ việc, nghỉ hưu).</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Việc xử lý kỷ luật đối với người làm việc trong tổ chức cơ yếu thực hiện theo quy định của pháp luật về cơ yếu.</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10" w:name="dieu_2"/>
      <w:r w:rsidRPr="00302C37">
        <w:rPr>
          <w:rFonts w:ascii="Times New Roman" w:eastAsia="Times New Roman" w:hAnsi="Times New Roman" w:cs="Times New Roman"/>
          <w:b/>
          <w:bCs/>
          <w:color w:val="000000"/>
          <w:sz w:val="24"/>
          <w:szCs w:val="24"/>
        </w:rPr>
        <w:t>Điều 2. Nguyên tắc xử lý kỷ luật</w:t>
      </w:r>
      <w:bookmarkEnd w:id="10"/>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Khách quan, công bằng; công khai, minh bạch; nghiêm minh, đúng pháp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lastRenderedPageBreak/>
        <w:t>2. Mỗi hành vi vi phạm chỉ bị xử lý một lần bằng một hình thức kỷ luật. Trong cùng một thời điểm xem xét xử lý kỷ luật, nếu cán bộ, công chức, viên chức có từ 02 hành vi vi phạm trở lên thì bị xử lý kỷ luật về từng hành vi vi phạm và áp dụng hình thức kỷ luật nặng hơn một mức so với hình thức kỷ luật áp dụng đối với hành vi vi phạm nặng nhất, trừ trường hợp bị xử lý kỷ luật bằng hình thức bãi nhiệm, buộc thôi việc; không tách riêng từng nội dung vi phạm của cán bộ, công chức, viên chức để xử lý kỷ luật nhiều lần với các hình thức kỷ luật khác nhau.</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Trường hợp cán bộ, công chức, viên chức đang trong thời gian thi hành quyết định kỷ luật tiếp tục có hành vi vi phạm thì bị áp dụng hình thức kỷ luật như sau:</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Nếu có hành vi vi phạm bị xử lý kỷ luật ở hình thức nhẹ hơn hoặc bằng so với hình thức kỷ luật đang thi hành thì áp dụng hình thức kỷ luật nặng hơn một mức so với hình thức kỷ luật đang thi hành;</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Nếu có hành vi vi phạm bị xử lý kỷ luật ở hình thức nặng hơn so với hình thức kỷ luật đang thi hành thì áp dụng hình thức kỷ luật nặng hơn một mức so với hình thức kỷ luật áp dụng đối với hành vi vi phạm mới.</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4. Khi xem xét xử lý kỷ luật phải căn cứ vào nội dung, tính chất, mức độ, tác hại, nguyên nhân vi phạm, các tình tiết tăng nặng hoặc giảm nhẹ, thái độ tiếp thu và sửa chữa, việc khắc phục khuyết điểm, vi phạm, hậu quả đã gây ra.</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5. Không áp dụng hình thức xử phạt hành chính hoặc hình thức kỷ luật đảng thay cho hình thức kỷ luật hành chính; xử lý kỷ luật hành chính không thay cho truy cứu trách nhiệm hình sự, nếu hành vi vi phạm đến mức bị xử lý hình sự.</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6. Trường hợp cán bộ, công chức, viên chức đã bị xử lý kỷ luật đảng thì hình thức kỷ luật hành chính phải bảo đảm ở mức độ tương xứng với kỷ luật đảng.</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Trong thời hạn 30 ngày, kể từ ngày công bố quyết định kỷ luật đảng, cơ quan, tổ chức, đơn vị phải xem xét, quyết định việc xử lý kỷ luật hành chính.</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7. Nghiêm cấm mọi hành vi xâm phạm thân thể, tinh thần, danh dự, nhân phẩm trong quá trình xử lý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8. Cán bộ, công chức, viên chức có hành vi vi phạm lần đầu đã bị xử lý kỷ luật mà trong thời hạn 24 tháng kể từ ngày quyết định xử lý kỷ luật có hiệu lực có cùng hành vi vi phạm thì bị coi là tái phạm; ngoài thời hạn 24 tháng thì hành vi vi phạm đó được coi là vi phạm lần đầu nhưng được tính là tình tiết tăng nặng khi xem xét xử lý kỷ luật.</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11" w:name="dieu_3"/>
      <w:r w:rsidRPr="00302C37">
        <w:rPr>
          <w:rFonts w:ascii="Times New Roman" w:eastAsia="Times New Roman" w:hAnsi="Times New Roman" w:cs="Times New Roman"/>
          <w:b/>
          <w:bCs/>
          <w:color w:val="000000"/>
          <w:sz w:val="24"/>
          <w:szCs w:val="24"/>
        </w:rPr>
        <w:t>Điều 3. Các trường hợp chưa xem xét xử lý kỷ luật</w:t>
      </w:r>
      <w:bookmarkEnd w:id="11"/>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Cán bộ, công chức, viên chức đang trong thời gian nghỉ hàng năm, nghỉ theo chế độ, nghỉ việc riêng được cấp có thẩm quyền cho phép.</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Cán bộ, công chức, viên chức đang trong thời gian điều trị bệnh hiểm nghèo hoặc đang mất khả năng nhận thức; bị ốm nặng đang điều trị nội trú tại bệnh viện có xác nhận của cơ quan y tế có thẩm quyền.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Cán bộ, công chức, viên chức là nữ giới đang trong thời gian mang thai, nghỉ thai sản, đang nuôi con dưới 12 tháng tuổi hoặc cán bộ, công chức, viên chức là nam giới (trong trường hợp vợ chết hoặc vì lý do khách quan, bất khả kháng khác) đang nuôi con dưới 12 tháng tuổi.</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lastRenderedPageBreak/>
        <w:t>4. Cán bộ, công chức, viên chức đang bị khởi tố, tạm giữ, tạm giam chờ kết luận của cơ quan có thẩm quyền điều tra, truy tố, xét xử về hành vi vi phạm pháp luật, trừ trường hợp theo quyết định của cấp có thẩm quyền.</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12" w:name="dieu_4"/>
      <w:r w:rsidRPr="00302C37">
        <w:rPr>
          <w:rFonts w:ascii="Times New Roman" w:eastAsia="Times New Roman" w:hAnsi="Times New Roman" w:cs="Times New Roman"/>
          <w:b/>
          <w:bCs/>
          <w:color w:val="000000"/>
          <w:sz w:val="24"/>
          <w:szCs w:val="24"/>
        </w:rPr>
        <w:t>Điều 4. Các trường hợp được miễn trách nhiệm kỷ luật</w:t>
      </w:r>
      <w:bookmarkEnd w:id="12"/>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Được cơ quan có thẩm quyền xác nhận tình trạng mất năng lực hành vi dân sự khi có hành vi vi phạm.</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Phải chấp hành quyết định của cấp trên theo quy định tại </w:t>
      </w:r>
      <w:bookmarkStart w:id="13" w:name="dc_5"/>
      <w:r w:rsidRPr="00302C37">
        <w:rPr>
          <w:rFonts w:ascii="Times New Roman" w:eastAsia="Times New Roman" w:hAnsi="Times New Roman" w:cs="Times New Roman"/>
          <w:color w:val="000000"/>
          <w:sz w:val="24"/>
          <w:szCs w:val="24"/>
        </w:rPr>
        <w:t>khoản 5 Điều 9 Luật Cán bộ, công chức</w:t>
      </w:r>
      <w:bookmarkEnd w:id="13"/>
      <w:r w:rsidRPr="00302C37">
        <w:rPr>
          <w:rFonts w:ascii="Times New Roman" w:eastAsia="Times New Roman" w:hAnsi="Times New Roman" w:cs="Times New Roman"/>
          <w:color w:val="000000"/>
          <w:sz w:val="24"/>
          <w:szCs w:val="24"/>
        </w:rPr>
        <w: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Được cấp có thẩm quyền xác nhận vi phạm trong tình thế cấp thiết, do sự kiện bất khả kháng hoặc trở ngại khách quan theo quy định của Bộ luật Dân sự khi thi hành công vụ.</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4. Cán bộ, công chức, viên chức có hành vi vi phạm đến mức bị xử lý kỷ luật nhưng đã qua đời.</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14" w:name="dieu_5"/>
      <w:r w:rsidRPr="00302C37">
        <w:rPr>
          <w:rFonts w:ascii="Times New Roman" w:eastAsia="Times New Roman" w:hAnsi="Times New Roman" w:cs="Times New Roman"/>
          <w:b/>
          <w:bCs/>
          <w:color w:val="000000"/>
          <w:sz w:val="24"/>
          <w:szCs w:val="24"/>
        </w:rPr>
        <w:t>Điều 5. Thời hiệu, thời hạn xử lý kỷ luật</w:t>
      </w:r>
      <w:bookmarkEnd w:id="14"/>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15" w:name="khoan_1_5"/>
      <w:r w:rsidRPr="00302C37">
        <w:rPr>
          <w:rFonts w:ascii="Times New Roman" w:eastAsia="Times New Roman" w:hAnsi="Times New Roman" w:cs="Times New Roman"/>
          <w:color w:val="000000"/>
          <w:sz w:val="24"/>
          <w:szCs w:val="24"/>
        </w:rPr>
        <w:t>1. Thời hiệu, thời hạn xử lý kỷ luật đối với cán bộ, công chức thực hiện theo</w:t>
      </w:r>
      <w:bookmarkEnd w:id="15"/>
      <w:r w:rsidRPr="00302C37">
        <w:rPr>
          <w:rFonts w:ascii="Times New Roman" w:eastAsia="Times New Roman" w:hAnsi="Times New Roman" w:cs="Times New Roman"/>
          <w:color w:val="000000"/>
          <w:sz w:val="24"/>
          <w:szCs w:val="24"/>
        </w:rPr>
        <w:t> </w:t>
      </w:r>
      <w:bookmarkStart w:id="16" w:name="dc_6"/>
      <w:r w:rsidRPr="00302C37">
        <w:rPr>
          <w:rFonts w:ascii="Times New Roman" w:eastAsia="Times New Roman" w:hAnsi="Times New Roman" w:cs="Times New Roman"/>
          <w:color w:val="000000"/>
          <w:sz w:val="24"/>
          <w:szCs w:val="24"/>
        </w:rPr>
        <w:t>Điều 80 Luật Cán bộ, công chức</w:t>
      </w:r>
      <w:bookmarkEnd w:id="16"/>
      <w:r w:rsidRPr="00302C37">
        <w:rPr>
          <w:rFonts w:ascii="Times New Roman" w:eastAsia="Times New Roman" w:hAnsi="Times New Roman" w:cs="Times New Roman"/>
          <w:color w:val="000000"/>
          <w:sz w:val="24"/>
          <w:szCs w:val="24"/>
        </w:rPr>
        <w:t> </w:t>
      </w:r>
      <w:bookmarkStart w:id="17" w:name="khoan_1_5_name"/>
      <w:r w:rsidRPr="00302C37">
        <w:rPr>
          <w:rFonts w:ascii="Times New Roman" w:eastAsia="Times New Roman" w:hAnsi="Times New Roman" w:cs="Times New Roman"/>
          <w:color w:val="000000"/>
          <w:sz w:val="24"/>
          <w:szCs w:val="24"/>
        </w:rPr>
        <w:t>được sửa đổi, bổ sung tại</w:t>
      </w:r>
      <w:bookmarkEnd w:id="17"/>
      <w:r w:rsidRPr="00302C37">
        <w:rPr>
          <w:rFonts w:ascii="Times New Roman" w:eastAsia="Times New Roman" w:hAnsi="Times New Roman" w:cs="Times New Roman"/>
          <w:color w:val="000000"/>
          <w:sz w:val="24"/>
          <w:szCs w:val="24"/>
        </w:rPr>
        <w:t> </w:t>
      </w:r>
      <w:bookmarkStart w:id="18" w:name="dc_7"/>
      <w:r w:rsidRPr="00302C37">
        <w:rPr>
          <w:rFonts w:ascii="Times New Roman" w:eastAsia="Times New Roman" w:hAnsi="Times New Roman" w:cs="Times New Roman"/>
          <w:color w:val="000000"/>
          <w:sz w:val="24"/>
          <w:szCs w:val="24"/>
        </w:rPr>
        <w:t>khoản 16 Điều 1 Luật sửa đổi, bổ sung một số Điều của Luật Cán bộ, công chức và Luật Viên chức</w:t>
      </w:r>
      <w:bookmarkEnd w:id="18"/>
      <w:r w:rsidRPr="00302C37">
        <w:rPr>
          <w:rFonts w:ascii="Times New Roman" w:eastAsia="Times New Roman" w:hAnsi="Times New Roman" w:cs="Times New Roman"/>
          <w:color w:val="000000"/>
          <w:sz w:val="24"/>
          <w:szCs w:val="24"/>
        </w:rPr>
        <w:t>.</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19" w:name="khoan_2_5"/>
      <w:r w:rsidRPr="00302C37">
        <w:rPr>
          <w:rFonts w:ascii="Times New Roman" w:eastAsia="Times New Roman" w:hAnsi="Times New Roman" w:cs="Times New Roman"/>
          <w:color w:val="000000"/>
          <w:sz w:val="24"/>
          <w:szCs w:val="24"/>
        </w:rPr>
        <w:t>2. Thời hiệu, thời hạn xử lý kỷ luật đối với viên chức thực hiện theo</w:t>
      </w:r>
      <w:bookmarkEnd w:id="19"/>
      <w:r w:rsidRPr="00302C37">
        <w:rPr>
          <w:rFonts w:ascii="Times New Roman" w:eastAsia="Times New Roman" w:hAnsi="Times New Roman" w:cs="Times New Roman"/>
          <w:color w:val="000000"/>
          <w:sz w:val="24"/>
          <w:szCs w:val="24"/>
        </w:rPr>
        <w:t> </w:t>
      </w:r>
      <w:bookmarkStart w:id="20" w:name="dc_8"/>
      <w:r w:rsidRPr="00302C37">
        <w:rPr>
          <w:rFonts w:ascii="Times New Roman" w:eastAsia="Times New Roman" w:hAnsi="Times New Roman" w:cs="Times New Roman"/>
          <w:color w:val="000000"/>
          <w:sz w:val="24"/>
          <w:szCs w:val="24"/>
        </w:rPr>
        <w:t>Điều 53 Luật Viên chức</w:t>
      </w:r>
      <w:bookmarkEnd w:id="20"/>
      <w:r w:rsidRPr="00302C37">
        <w:rPr>
          <w:rFonts w:ascii="Times New Roman" w:eastAsia="Times New Roman" w:hAnsi="Times New Roman" w:cs="Times New Roman"/>
          <w:color w:val="000000"/>
          <w:sz w:val="24"/>
          <w:szCs w:val="24"/>
        </w:rPr>
        <w:t> </w:t>
      </w:r>
      <w:bookmarkStart w:id="21" w:name="khoan_2_5_name"/>
      <w:r w:rsidRPr="00302C37">
        <w:rPr>
          <w:rFonts w:ascii="Times New Roman" w:eastAsia="Times New Roman" w:hAnsi="Times New Roman" w:cs="Times New Roman"/>
          <w:color w:val="000000"/>
          <w:sz w:val="24"/>
          <w:szCs w:val="24"/>
        </w:rPr>
        <w:t>được sửa đổi, bổ sung tại</w:t>
      </w:r>
      <w:bookmarkEnd w:id="21"/>
      <w:r w:rsidRPr="00302C37">
        <w:rPr>
          <w:rFonts w:ascii="Times New Roman" w:eastAsia="Times New Roman" w:hAnsi="Times New Roman" w:cs="Times New Roman"/>
          <w:color w:val="000000"/>
          <w:sz w:val="24"/>
          <w:szCs w:val="24"/>
        </w:rPr>
        <w:t> </w:t>
      </w:r>
      <w:bookmarkStart w:id="22" w:name="dc_9"/>
      <w:r w:rsidRPr="00302C37">
        <w:rPr>
          <w:rFonts w:ascii="Times New Roman" w:eastAsia="Times New Roman" w:hAnsi="Times New Roman" w:cs="Times New Roman"/>
          <w:color w:val="000000"/>
          <w:sz w:val="24"/>
          <w:szCs w:val="24"/>
        </w:rPr>
        <w:t>khoản 7 Điều 2 Luật sửa đổi, bổ sung một số điều của Luật Cán bộ, công chức và Luật Viên chức</w:t>
      </w:r>
      <w:bookmarkEnd w:id="22"/>
      <w:r w:rsidRPr="00302C37">
        <w:rPr>
          <w:rFonts w:ascii="Times New Roman" w:eastAsia="Times New Roman" w:hAnsi="Times New Roman" w:cs="Times New Roman"/>
          <w:color w:val="000000"/>
          <w:sz w:val="24"/>
          <w:szCs w:val="24"/>
        </w:rPr>
        <w:t>.</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23" w:name="khoan_3_5"/>
      <w:r w:rsidRPr="00302C37">
        <w:rPr>
          <w:rFonts w:ascii="Times New Roman" w:eastAsia="Times New Roman" w:hAnsi="Times New Roman" w:cs="Times New Roman"/>
          <w:color w:val="000000"/>
          <w:sz w:val="24"/>
          <w:szCs w:val="24"/>
        </w:rPr>
        <w:t>3. Trường hợp vụ việc có liên quan đến nhiều người, có tang vật, phương tiện cần giám định hoặc có tình tiết phức tạp khác cần thời gian để làm rõ thêm thì cấp có thẩm quyền xử lý kỷ luật ra quyết định kéo dài thời hạn xử lý kỷ luật, nhưng không quá 150 ngày.</w:t>
      </w:r>
      <w:bookmarkEnd w:id="23"/>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24" w:name="khoan_4_5"/>
      <w:r w:rsidRPr="00302C37">
        <w:rPr>
          <w:rFonts w:ascii="Times New Roman" w:eastAsia="Times New Roman" w:hAnsi="Times New Roman" w:cs="Times New Roman"/>
          <w:color w:val="000000"/>
          <w:sz w:val="24"/>
          <w:szCs w:val="24"/>
        </w:rPr>
        <w:t>4. Không tính vào thời hạn xử lý kỷ luật đối với:</w:t>
      </w:r>
      <w:bookmarkEnd w:id="24"/>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Thời gian chưa xem xét xử lý kỷ luật đối với các trường hợp quy định tại Điều 3 Nghị định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Thời gian điều tra, truy tố, xét xử theo thủ tục tố tụng hình sự (nếu có);</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Thời gian thực hiện khiếu nại hoặc khởi kiện vụ án hành chính tại Tòa án về quyết định xử lý kỷ luật cho đến khi ra quyết định xử lý kỷ luật thay thế theo quyết định của cấp có thẩm quyền.</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25" w:name="chuong_2"/>
      <w:r w:rsidRPr="00302C37">
        <w:rPr>
          <w:rFonts w:ascii="Times New Roman" w:eastAsia="Times New Roman" w:hAnsi="Times New Roman" w:cs="Times New Roman"/>
          <w:b/>
          <w:bCs/>
          <w:color w:val="000000"/>
          <w:sz w:val="24"/>
          <w:szCs w:val="24"/>
        </w:rPr>
        <w:t>Chương II</w:t>
      </w:r>
      <w:bookmarkEnd w:id="25"/>
    </w:p>
    <w:p w:rsidR="00302C37" w:rsidRPr="00302C37" w:rsidRDefault="00302C37" w:rsidP="00302C37">
      <w:pPr>
        <w:shd w:val="clear" w:color="auto" w:fill="FFFFFF"/>
        <w:spacing w:after="0" w:line="234" w:lineRule="atLeast"/>
        <w:jc w:val="center"/>
        <w:rPr>
          <w:rFonts w:ascii="Times New Roman" w:eastAsia="Times New Roman" w:hAnsi="Times New Roman" w:cs="Times New Roman"/>
          <w:color w:val="000000"/>
          <w:sz w:val="24"/>
          <w:szCs w:val="24"/>
        </w:rPr>
      </w:pPr>
      <w:bookmarkStart w:id="26" w:name="chuong_2_name"/>
      <w:r w:rsidRPr="00302C37">
        <w:rPr>
          <w:rFonts w:ascii="Times New Roman" w:eastAsia="Times New Roman" w:hAnsi="Times New Roman" w:cs="Times New Roman"/>
          <w:b/>
          <w:bCs/>
          <w:color w:val="000000"/>
          <w:sz w:val="24"/>
          <w:szCs w:val="24"/>
        </w:rPr>
        <w:t>CÁC HÀNH VI VI PHẠM VÀ HÌNH THỨC KỶ LUẬT</w:t>
      </w:r>
      <w:bookmarkEnd w:id="26"/>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27" w:name="muc_1"/>
      <w:r w:rsidRPr="00302C37">
        <w:rPr>
          <w:rFonts w:ascii="Times New Roman" w:eastAsia="Times New Roman" w:hAnsi="Times New Roman" w:cs="Times New Roman"/>
          <w:b/>
          <w:bCs/>
          <w:color w:val="000000"/>
          <w:sz w:val="24"/>
          <w:szCs w:val="24"/>
        </w:rPr>
        <w:t>Mục 1. CÁC HÀNH VI VI PHẠM</w:t>
      </w:r>
      <w:bookmarkEnd w:id="27"/>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28" w:name="dieu_6"/>
      <w:r w:rsidRPr="00302C37">
        <w:rPr>
          <w:rFonts w:ascii="Times New Roman" w:eastAsia="Times New Roman" w:hAnsi="Times New Roman" w:cs="Times New Roman"/>
          <w:b/>
          <w:bCs/>
          <w:color w:val="000000"/>
          <w:sz w:val="24"/>
          <w:szCs w:val="24"/>
        </w:rPr>
        <w:t>Điều 6. Các hành vi bị xử lý kỷ luật</w:t>
      </w:r>
      <w:bookmarkEnd w:id="28"/>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Cán bộ, công chức, viên chức có hành vi vi phạm các quy định về nghĩa vụ của cán bộ, công chức, viên chức; những việc cán bộ, công chức, viên chức không được làm; nội quy, quy chế của cơ quan, tổ chức, đơn vị; vi phạm đạo đức, lối sống hoặc vi phạm pháp luật khác khi thi hành công vụ thì bị xem xét xử lý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Mức độ của hành vi vi phạm được xác định như sau:</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Vi phạm gây hậu quả ít nghiêm trọng là vi phạm có tính chất, mức độ tác hại không lớn, tác động trong phạm vi nội bộ, làm ảnh hưởng đến uy tín của cơ quan, tổ chức, đơn vị công tác.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lastRenderedPageBreak/>
        <w:t>b) Vi phạm gây hậu quả nghiêm trọng là vi phạm có tính chất, mức độ, tác hại lớn, tác động ngoài phạm vi nội bộ, gây dư luận xấu trong cán bộ, công chức, viên chức và nhân dân, làm giảm uy tín của cơ quan, tổ chức, đơn vị công tác.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Vi phạm gây hậu quả rất nghiêm trọng là vi phạm có tính chất, mức độ, tác hại rất lớn, phạm vi tác động đến toàn xã hội, gây dư luận rất bức xúc trong cán bộ, công chức, viên chức và nhân dân, làm mất uy tín của cơ quan, tổ chức, đơn vị công tác.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d) Vi phạm gây hậu quả đặc biệt nghiêm trọng là vi phạm có tính chất, mức độ, tác hại đặc biệt lớn, phạm vi tác động sâu rộng đến toàn xã hội, gây dư luận đặc biệt bức xúc trong cán bộ, công chức, viên chức và nhân dân, làm mất uy tín của cơ quan, tổ chức, đơn vị công tác.</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29" w:name="muc_2"/>
      <w:r w:rsidRPr="00302C37">
        <w:rPr>
          <w:rFonts w:ascii="Times New Roman" w:eastAsia="Times New Roman" w:hAnsi="Times New Roman" w:cs="Times New Roman"/>
          <w:b/>
          <w:bCs/>
          <w:color w:val="000000"/>
          <w:sz w:val="24"/>
          <w:szCs w:val="24"/>
        </w:rPr>
        <w:t>Mục 2. XỬ LÝ KỶ LUẬT ĐỐI VỚI CÁN BỘ, CÔNG CHỨC</w:t>
      </w:r>
      <w:bookmarkEnd w:id="29"/>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30" w:name="dieu_7"/>
      <w:r w:rsidRPr="00302C37">
        <w:rPr>
          <w:rFonts w:ascii="Times New Roman" w:eastAsia="Times New Roman" w:hAnsi="Times New Roman" w:cs="Times New Roman"/>
          <w:b/>
          <w:bCs/>
          <w:color w:val="000000"/>
          <w:sz w:val="24"/>
          <w:szCs w:val="24"/>
        </w:rPr>
        <w:t>Điều 7. Các hình thức kỷ luật đối với cán bộ, công chức</w:t>
      </w:r>
      <w:bookmarkEnd w:id="30"/>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31" w:name="khoan_1_7"/>
      <w:r w:rsidRPr="00302C37">
        <w:rPr>
          <w:rFonts w:ascii="Times New Roman" w:eastAsia="Times New Roman" w:hAnsi="Times New Roman" w:cs="Times New Roman"/>
          <w:color w:val="000000"/>
          <w:sz w:val="24"/>
          <w:szCs w:val="24"/>
        </w:rPr>
        <w:t>1. Áp dụng đối với cán bộ</w:t>
      </w:r>
      <w:bookmarkEnd w:id="31"/>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Khiển trách.</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Cảnh cáo.</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Cách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d) Bãi nhiệm.</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32" w:name="khoan_2_7"/>
      <w:r w:rsidRPr="00302C37">
        <w:rPr>
          <w:rFonts w:ascii="Times New Roman" w:eastAsia="Times New Roman" w:hAnsi="Times New Roman" w:cs="Times New Roman"/>
          <w:color w:val="000000"/>
          <w:sz w:val="24"/>
          <w:szCs w:val="24"/>
        </w:rPr>
        <w:t>2. Áp dụng đối với công chức không giữ chức vụ lãnh đạo, quản lý</w:t>
      </w:r>
      <w:bookmarkEnd w:id="32"/>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Khiển trách.</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Cảnh cáo.</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Hạ bậc lương.</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d) Buộc thôi việc.</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33" w:name="khoan_3_7"/>
      <w:r w:rsidRPr="00302C37">
        <w:rPr>
          <w:rFonts w:ascii="Times New Roman" w:eastAsia="Times New Roman" w:hAnsi="Times New Roman" w:cs="Times New Roman"/>
          <w:color w:val="000000"/>
          <w:sz w:val="24"/>
          <w:szCs w:val="24"/>
        </w:rPr>
        <w:t>3. Áp dụng đối với công chức giữ chức vụ lãnh đạo, quản lý</w:t>
      </w:r>
      <w:bookmarkEnd w:id="33"/>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Khiển trách.</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Cảnh cáo.</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Giáng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d) Cách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đ) Buộc thôi việc.</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34" w:name="dieu_8"/>
      <w:r w:rsidRPr="00302C37">
        <w:rPr>
          <w:rFonts w:ascii="Times New Roman" w:eastAsia="Times New Roman" w:hAnsi="Times New Roman" w:cs="Times New Roman"/>
          <w:b/>
          <w:bCs/>
          <w:color w:val="000000"/>
          <w:sz w:val="24"/>
          <w:szCs w:val="24"/>
        </w:rPr>
        <w:t>Điều 8. Áp dụng hình thức kỷ luật khiển trách đối với cán bộ, công chức</w:t>
      </w:r>
      <w:bookmarkEnd w:id="34"/>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Hình thức kỷ luật khiển trách áp dụng đối với cán bộ, công chức có hành vi vi phạm lần đầu, gây hậu quả ít nghiêm trọng, trừ các hành vi vi phạm quy định tại khoản 3 Điều 9 Nghị định này, thuộc một trong các trường hợp sau đây: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Vi phạm quy định về đạo đức, văn hóa giao tiếp của cán bộ, công chức; quy định của pháp luật về thực hiện chức trách, nhiệm vụ của cán bộ, công chức; kỷ luật lao động; nội quy, quy chế của cơ quan, tổ chức, đơn vị;</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Lợi dụng vị trí công tác nhằm mục đích vụ lợi; có thái độ hách dịch, cửa quyền hoặc gây khó khăn, phiền hà đối với cơ quan, tổ chức, đơn vị, cá nhân trong thi hành công vụ; xác nhận hoặc cấp giấy tờ pháp lý cho người không đủ điều kiện;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lastRenderedPageBreak/>
        <w:t>3. Không chấp hành quyết định điều động, phân công công tác của cấp có thẩm quyền; không thực hiện nhiệm vụ được giao mà không có lý do chính đáng; gây mất đoàn kết trong cơ quan, tổ chức, đơn vị;</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4. Vi phạm quy định của pháp luật về: phòng, chống tội phạm; phòng, chống tệ nạn xã hội; trật tự, an toàn xã hội; phòng, chống tham nhũng; thực hành tiết kiệm, chống lãng phí;</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5. Vi phạm quy định của pháp luật về bảo vệ bí mật nhà nước;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6. Vi phạm quy định của pháp luật về khiếu nại, tố cáo;</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7. Vi phạm quy định về quy chế tập trung dân chủ, quy định về tuyên truyền, phát ngôn, quy định về bảo vệ chính trị nội bộ;</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8. Vi phạm quy định của pháp luật về: đầu tư, xây dựng; đất đai, tài nguyên môi trường; tài chính, kế toán, ngân hàng; quản lý, sử dụng tài sản công trong quá trình thực thi công vụ;</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9. Vi phạm quy định của pháp luật về: phòng, chống bạo lực gia đình; dân số, hôn nhân và gia đình; bình đẳng giới; an sinh xã hội; quy định khác của pháp luật liên quan đến cán bộ, công chức.</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35" w:name="dieu_9"/>
      <w:r w:rsidRPr="00302C37">
        <w:rPr>
          <w:rFonts w:ascii="Times New Roman" w:eastAsia="Times New Roman" w:hAnsi="Times New Roman" w:cs="Times New Roman"/>
          <w:b/>
          <w:bCs/>
          <w:color w:val="000000"/>
          <w:sz w:val="24"/>
          <w:szCs w:val="24"/>
        </w:rPr>
        <w:t>Điều 9. Áp dụng hình thức kỷ luật cảnh cáo đối với cán bộ, công chức</w:t>
      </w:r>
      <w:bookmarkEnd w:id="35"/>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Hình thức kỷ luật cảnh cáo áp dụng đối với cán bộ, công chức có hành vi vi phạm thuộc một trong các trường hợp sau đây: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Đã bị xử lý kỷ luật bằng hình thức khiển trách theo quy định tại Điều 8 Nghị định này mà tái phạm;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Có hành vi vi phạm lần đầu, gây hậu quả nghiêm trọng thuộc một trong các trường hợp quy định tại Điều 8 Nghị định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Có hành vi vi phạm lần đầu, gây hậu quả ít nghiêm trọng thuộc một trong các trường hợp sau đây: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Cán bộ, công chức giữ chức vụ lãnh đạo, quản lý không thực hiện đúng, đầy đủ chức trách, nhiệm vụ quản lý, điều hành theo sự phân công;</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Người đứng đầu cơ quan, tổ chức, đơn vị để xảy ra hành vi vi phạm pháp luật nghiêm trọng trong phạm vi phụ trách mà không có biện pháp ngán chặn.</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36" w:name="dieu_10"/>
      <w:r w:rsidRPr="00302C37">
        <w:rPr>
          <w:rFonts w:ascii="Times New Roman" w:eastAsia="Times New Roman" w:hAnsi="Times New Roman" w:cs="Times New Roman"/>
          <w:b/>
          <w:bCs/>
          <w:color w:val="000000"/>
          <w:sz w:val="24"/>
          <w:szCs w:val="24"/>
        </w:rPr>
        <w:t>Điều 10. Áp dụng hình thức kỷ luật hạ bậc lương đối với công chức không giữ chức vụ lãnh đạo, quản lý</w:t>
      </w:r>
      <w:bookmarkEnd w:id="36"/>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Hình thức kỷ luật hạ bậc lương áp dụng đối với công chức không giữ chức vụ lãnh đạo, quản lý thuộc một trong các trường hợp sau đây: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Đã bị xử lý kỷ luật bằng hình thức cảnh cáo theo quy định tại Điều 9 Nghị định này mà tái phạm;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Có hành vi vi phạm lần đầu, gây hậu quả rất nghiêm trọng thuộc một trong các trường hợp quy định tại Điều 8 Nghị định này.</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37" w:name="dieu_11"/>
      <w:r w:rsidRPr="00302C37">
        <w:rPr>
          <w:rFonts w:ascii="Times New Roman" w:eastAsia="Times New Roman" w:hAnsi="Times New Roman" w:cs="Times New Roman"/>
          <w:b/>
          <w:bCs/>
          <w:color w:val="000000"/>
          <w:sz w:val="24"/>
          <w:szCs w:val="24"/>
        </w:rPr>
        <w:t>Điều 11. Áp dụng hình thức kỷ luật giáng chức đối với công chức giữ chức vụ lãnh đạo, quản lý</w:t>
      </w:r>
      <w:bookmarkEnd w:id="37"/>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lastRenderedPageBreak/>
        <w:t>Hình thức kỷ luật giáng chức áp dụng đối với công chức giữ chức vụ lãnh đạo, quản lý thuộc một trong các trường hợp sau đây: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Đã bị xử lý kỷ luật bằng hình thức cảnh cáo theo quy định tại Điều 9 Nghị định này mà tái phạm;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Có hành vi vi phạm lần đầu, gây hậu quả nghiêm trọng thuộc một trong các trường hợp quy định tại khoản 3 Điều 9 Nghị định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Có hành vi vi phạm lần đầu, gây hậu quả rất nghiêm trọng thuộc một trong các trường hợp quy định tại Điều 8 Nghị định này.</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38" w:name="dieu_12"/>
      <w:r w:rsidRPr="00302C37">
        <w:rPr>
          <w:rFonts w:ascii="Times New Roman" w:eastAsia="Times New Roman" w:hAnsi="Times New Roman" w:cs="Times New Roman"/>
          <w:b/>
          <w:bCs/>
          <w:color w:val="000000"/>
          <w:sz w:val="24"/>
          <w:szCs w:val="24"/>
        </w:rPr>
        <w:t>Điều 12. Áp dụng hình thức kỷ luật cách chức đối với cán bộ, công chức giữ chức vụ lãnh đạo, quản lý</w:t>
      </w:r>
      <w:bookmarkEnd w:id="38"/>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Hình thức kỷ luật cách chức áp dụng đối với cán bộ, công chức giữ chức vụ lãnh đạo, quản lý thuộc một trong các trường hợp sau đây: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Công chức giữ chức vụ lãnh đạo, quản lý đã bị xử lý kỷ luật bằng hình thức giáng chức theo quy định tại Điều 11 Nghị định này mà tái phạm hoặc cán bộ đã bị xử lý kỷ luật bằng hình thức cảnh cáo theo quy định tại Điều 9 Nghị định này mà tái phạm;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Có hành vi vi phạm lần đầu, gây hậu quả rất nghiêm trọng thuộc một trong các trường hợp quy định tại khoản 3 Điều 9 Nghị định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Có hành vi vi phạm lần đầu, gây hậu quả đặc biệt nghiêm trọng thuộc một trong các trường hợp quy định tại Điều 8 Nghị định này nhưng chưa đến mức buộc thôi việc, người vi phạm có thái độ tiếp thu, sửa chữa, chủ động khắc phục hậu quả và có nhiều tình tiết giảm nhẹ;</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4. Sử dụng giấy tờ không hợp pháp để được bầu, phê chuẩn, bổ nhiệm vào chức vụ.</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39" w:name="dieu_13"/>
      <w:r w:rsidRPr="00302C37">
        <w:rPr>
          <w:rFonts w:ascii="Times New Roman" w:eastAsia="Times New Roman" w:hAnsi="Times New Roman" w:cs="Times New Roman"/>
          <w:b/>
          <w:bCs/>
          <w:color w:val="000000"/>
          <w:sz w:val="24"/>
          <w:szCs w:val="24"/>
        </w:rPr>
        <w:t>Điều 13. Áp dụng hình thức kỷ luật buộc thôi việc đối với công chức</w:t>
      </w:r>
      <w:bookmarkEnd w:id="39"/>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Hình thức kỷ luật buộc thôi việc áp dụng đối với công chức có hành vi vi phạm thuộc một trong các trường hợp sau đây: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Đã bị xử lý kỷ luật bằng hình thức cách chức đối với công chức giữ chức vụ lãnh đạo, quản lý hoặc hạ bậc lương đối với công chức không giữ chức vụ lãnh đạo, quản lý mà tái phạm;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Có hành vi vi phạm lần đầu, gây hậu quả đặc biệt nghiêm trọng thuộc một trong các trường hợp quy định tại Điều 8 Nghị định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Sử dụng văn bằng, chứng chỉ, giấy chứng nhận, xác nhận giả hoặc không hợp pháp để được tuyển dụng vào cơ quan, tổ chức, đơn vị;</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4. Nghiện ma túy; đối với trường hợp này phải có kết luận của cơ sở y tế hoặc thông báo của cơ quan có thẩm quyền;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5. Ngoài quy định tại khoản 1, khoản 2, khoản 3 và khoản 4 Điều này, hình thức kỷ luật buộc thôi việc còn được áp dụng đối với công chức giữ chức vụ lãnh đạo, quản lý có hành vi vi phạm lần đầu, gây hậu quả đặc biệt nghiêm trọng thuộc một trong các trường hợp quy định tại khoản 3 Điều 9 Nghị định này.</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40" w:name="dieu_14"/>
      <w:r w:rsidRPr="00302C37">
        <w:rPr>
          <w:rFonts w:ascii="Times New Roman" w:eastAsia="Times New Roman" w:hAnsi="Times New Roman" w:cs="Times New Roman"/>
          <w:b/>
          <w:bCs/>
          <w:color w:val="000000"/>
          <w:sz w:val="24"/>
          <w:szCs w:val="24"/>
        </w:rPr>
        <w:t>Điều 14. Áp dụng hình thức kỷ luật bãi nhiệm đối với cán bộ</w:t>
      </w:r>
      <w:bookmarkEnd w:id="40"/>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 xml:space="preserve">Cán bộ có hành vi vi phạm theo quy định của Luật Tổ chức Quốc hội, Luật Tổ chức chính quyền địa phương, Luật Bầu cử đại biểu Quốc hội và đại biểu Hội đồng nhân dân và quy định khác của </w:t>
      </w:r>
      <w:r w:rsidRPr="00302C37">
        <w:rPr>
          <w:rFonts w:ascii="Times New Roman" w:eastAsia="Times New Roman" w:hAnsi="Times New Roman" w:cs="Times New Roman"/>
          <w:color w:val="000000"/>
          <w:sz w:val="24"/>
          <w:szCs w:val="24"/>
        </w:rPr>
        <w:lastRenderedPageBreak/>
        <w:t>pháp luật có liên quan thì bị bãi nhiệm. Thẩm quyền, trình tự, thủ tục bãi nhiệm thực hiện theo quy định của pháp luật.</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41" w:name="muc_3"/>
      <w:r w:rsidRPr="00302C37">
        <w:rPr>
          <w:rFonts w:ascii="Times New Roman" w:eastAsia="Times New Roman" w:hAnsi="Times New Roman" w:cs="Times New Roman"/>
          <w:b/>
          <w:bCs/>
          <w:color w:val="000000"/>
          <w:sz w:val="24"/>
          <w:szCs w:val="24"/>
        </w:rPr>
        <w:t>Mục 3. XỬ LÝ KỶ LUẬT ĐỐI VỚI VIÊN CHỨC</w:t>
      </w:r>
      <w:bookmarkEnd w:id="41"/>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42" w:name="dieu_15"/>
      <w:r w:rsidRPr="00302C37">
        <w:rPr>
          <w:rFonts w:ascii="Times New Roman" w:eastAsia="Times New Roman" w:hAnsi="Times New Roman" w:cs="Times New Roman"/>
          <w:b/>
          <w:bCs/>
          <w:color w:val="000000"/>
          <w:sz w:val="24"/>
          <w:szCs w:val="24"/>
        </w:rPr>
        <w:t>Điều 15. Các hình thức kỷ luật đối với viên chức</w:t>
      </w:r>
      <w:bookmarkEnd w:id="42"/>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Áp dụng đối với viên chức không giữ chức vụ quản lý</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Khiển trách.</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Cảnh cáo.</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Buộc thôi việc.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Áp dụng đối với viên chức quản lý</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Khiển trách.</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Cảnh cáo.</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Cách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d) Buộc thôi việc.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Viên chức bị kỷ luật bằng một trong các hình thức quy định tại Điều này còn có thể bị hạn chế thực hiện hoạt động nghề nghiệp theo quy định của pháp luật có liên quan.</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43" w:name="dieu_16"/>
      <w:r w:rsidRPr="00302C37">
        <w:rPr>
          <w:rFonts w:ascii="Times New Roman" w:eastAsia="Times New Roman" w:hAnsi="Times New Roman" w:cs="Times New Roman"/>
          <w:b/>
          <w:bCs/>
          <w:color w:val="000000"/>
          <w:sz w:val="24"/>
          <w:szCs w:val="24"/>
        </w:rPr>
        <w:t>Điều 16. Áp dụng hình thức kỷ luật khiển trách đối với viên chức</w:t>
      </w:r>
      <w:bookmarkEnd w:id="43"/>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Hình thức kỷ luật khiển trách áp dụng đối với hành vi vi phạm lần đầu, gây hậu quả ít nghiêm trọng, trừ các hành vi vi phạm quy định tại khoản 3 Điều 17 Nghị định này, thuộc một trong các trường hợp sau đây: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Không tuân thủ quy trình, quy định chuyên môn, nghiệp vụ, đạo đức nghề nghiệp và quy tắc ứng xử trong khi thực hiện hoạt động nghề nghiệp, đã được cấp có thẩm quyền nhắc nhở bằng văn bản;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Vi phạm quy định của pháp luật về: thực hiện chức trách, nhiệm vụ của viên chức; kỷ luật lao động; quy định, nội quy, quy chế làm việc của đơn vị sự nghiệp công lập đã được cấp có thẩm quyền nhắc nhở bằng văn bản;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Lợi dụng vị trí công tác nhằm mục đích vụ lợi; có thái độ hách dịch, cửa quyền hoặc gây khó khăn, phiền hà đối với nhân dân trong quá trình thực hiện công việc, nhiệm vụ được giao; xác nhận hoặc cấp giấy tờ pháp lý cho người không đủ điều kiện; xúc phạm danh dự, nhân phẩm, uy tín của người khác trong khi thực hiện hoạt động nghề nghiệp;</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4. Không chấp hành quyết định phân công công tác của cấp có thẩm quyền; không thực hiện nhiệm vụ được giao mà không có lý do chính đáng; gây mất đoàn kết trong đơn vị;</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5. Vi phạm quy định của pháp luật về: phòng, chống tội phạm; phòng, chống tệ nạn xã hội; trật tự, an toàn xã hội; phòng, chống tham nhũng; thực hành tiết kiệm, chống lãng phí;</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6. Vi phạm quy định của pháp luật về bảo vệ bí mật nhà nước;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7. Vi phạm quy định của pháp luật về khiếu nại, tố cáo;</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8. Vi phạm quy định của pháp luật về: đầu tư, xây dựng; đất đai, tài nguyên môi trường; tài chính, kế toán, ngân hàng; quản lý, sử dụng tài sản công trong quá trình hoạt động nghề nghiệp;</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lastRenderedPageBreak/>
        <w:t>9. Vi phạm quy định của pháp luật về: phòng, chống bạo lực gia đình; dân số, hôn nhân và gia đình; bình đẳng giới; an sinh xã hội; quy định khác của pháp luật liên quan đến viên chức.</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44" w:name="dieu_17"/>
      <w:r w:rsidRPr="00302C37">
        <w:rPr>
          <w:rFonts w:ascii="Times New Roman" w:eastAsia="Times New Roman" w:hAnsi="Times New Roman" w:cs="Times New Roman"/>
          <w:b/>
          <w:bCs/>
          <w:color w:val="000000"/>
          <w:sz w:val="24"/>
          <w:szCs w:val="24"/>
        </w:rPr>
        <w:t>Điều 17. Áp dụng hình thức kỷ luật cảnh cáo đối với viên chức</w:t>
      </w:r>
      <w:bookmarkEnd w:id="44"/>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Hình thức kỷ luật cảnh cáo áp dụng đối với viên chức có hành vi vi phạm thuộc một trong các trường hợp sau đây: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Đã bị xử lý kỷ luật bằng hình thức khiển trách về hành vi vi phạm quy định tại Điều 16 Nghị định này mà tái phạm;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Có hành vi vi phạm lần đầu, gây hậu quả nghiêm trọng thuộc một trong các trường hợp quy định tại Điều 16 Nghị định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Có hành vi vi phạm lần đầu, gây hậu quả ít nghiêm trọng thuộc một trong các trường hợp sau đây: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Viên chức quản lý không thực hiện đúng trách nhiệm, để viên chức thuộc quyền quản lý vi phạm pháp luật gây hậu quả nghiêm trọng trong khi thực hiện hoạt động nghề nghiệp;</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Viên chức quản lý không hoàn thành nhiệm vụ quản lý, điều hành theo sự phân công mà không có lý do chính đáng.</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45" w:name="dieu_18"/>
      <w:r w:rsidRPr="00302C37">
        <w:rPr>
          <w:rFonts w:ascii="Times New Roman" w:eastAsia="Times New Roman" w:hAnsi="Times New Roman" w:cs="Times New Roman"/>
          <w:b/>
          <w:bCs/>
          <w:color w:val="000000"/>
          <w:sz w:val="24"/>
          <w:szCs w:val="24"/>
        </w:rPr>
        <w:t>Điều 18. Áp dụng hình thức kỷ luật cách chức đối với viên chức quản lý</w:t>
      </w:r>
      <w:bookmarkEnd w:id="45"/>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Hình thức kỷ luật cách chức áp dụng đối với viên chức quản lý thuộc một trong các trường hợp sau đây: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Đã bị xử lý kỷ luật bằng hình thức cảnh cáo theo quy định tại Điều 17 Nghị định này mà tái phạm;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Có hành vi vi phạm lần đầu, gây hậu quả rất nghiêm trọng thuộc một trong các trường hợp quy định tại Điều 16 Nghị định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Có hành vi vi phạm lần đầu, gây hậu quả nghiêm trọng thuộc một trong các trường hợp quy định tại khoản 3 Điều 17 Nghị định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4. Sử dụng giấy tờ không hợp pháp để được bổ nhiệm chức vụ.</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46" w:name="dieu_19"/>
      <w:r w:rsidRPr="00302C37">
        <w:rPr>
          <w:rFonts w:ascii="Times New Roman" w:eastAsia="Times New Roman" w:hAnsi="Times New Roman" w:cs="Times New Roman"/>
          <w:b/>
          <w:bCs/>
          <w:color w:val="000000"/>
          <w:sz w:val="24"/>
          <w:szCs w:val="24"/>
        </w:rPr>
        <w:t>Điều 19. Áp dụng hình thức kỷ luật buộc thôi việc đối với viên chức</w:t>
      </w:r>
      <w:bookmarkEnd w:id="46"/>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Hình thức kỷ luật buộc thôi việc áp dụng đối với viên chức có hành vi vi phạm thuộc một trong các trường hợp sau đây: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Đã bị xử lý kỷ luật bằng hình thức cách chức đối với viên chức quản lý hoặc cảnh cáo đối với viên chức không giữ chức vụ quản lý mà tái phạm;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Có hành vi vi phạm lần đầu, gây hậu quả đặc biệt nghiêm trọng thuộc một trong các trường hợp quy định tại Điều 16 Nghị định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Viên chức quản lý có hành vi vi phạm lần đầu, gây hậu quả rất nghiêm trọng hoặc đặc biệt nghiêm trọng thuộc một trong các trường hợp quy định tại khoản 3 Điều 17 Nghị định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4. Sử dụng văn bằng, chứng chỉ, giấy chứng nhận, xác nhận giả hoặc không hợp pháp để được tuyển dụng vào cơ quan, tổ chức, đơn vị;</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5. Nghiện ma túy; đối với trường hợp này phải có xác nhận của cơ sở y tế hoặc thông báo của cơ quan có thẩm quyền.</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47" w:name="chuong_3"/>
      <w:r w:rsidRPr="00302C37">
        <w:rPr>
          <w:rFonts w:ascii="Times New Roman" w:eastAsia="Times New Roman" w:hAnsi="Times New Roman" w:cs="Times New Roman"/>
          <w:b/>
          <w:bCs/>
          <w:color w:val="000000"/>
          <w:sz w:val="24"/>
          <w:szCs w:val="24"/>
        </w:rPr>
        <w:lastRenderedPageBreak/>
        <w:t>Chương III</w:t>
      </w:r>
      <w:bookmarkEnd w:id="47"/>
    </w:p>
    <w:p w:rsidR="00302C37" w:rsidRPr="00302C37" w:rsidRDefault="00302C37" w:rsidP="00302C37">
      <w:pPr>
        <w:shd w:val="clear" w:color="auto" w:fill="FFFFFF"/>
        <w:spacing w:after="0" w:line="234" w:lineRule="atLeast"/>
        <w:jc w:val="center"/>
        <w:rPr>
          <w:rFonts w:ascii="Times New Roman" w:eastAsia="Times New Roman" w:hAnsi="Times New Roman" w:cs="Times New Roman"/>
          <w:color w:val="000000"/>
          <w:sz w:val="24"/>
          <w:szCs w:val="24"/>
        </w:rPr>
      </w:pPr>
      <w:bookmarkStart w:id="48" w:name="chuong_3_name"/>
      <w:r w:rsidRPr="00302C37">
        <w:rPr>
          <w:rFonts w:ascii="Times New Roman" w:eastAsia="Times New Roman" w:hAnsi="Times New Roman" w:cs="Times New Roman"/>
          <w:b/>
          <w:bCs/>
          <w:color w:val="000000"/>
          <w:sz w:val="24"/>
          <w:szCs w:val="24"/>
        </w:rPr>
        <w:t>THẨM QUYỀN VÀ TRÌNH TỰ, THỦ TỤC XỬ LÝ KỶ LUẬT</w:t>
      </w:r>
      <w:bookmarkEnd w:id="48"/>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49" w:name="muc_1_1"/>
      <w:r w:rsidRPr="00302C37">
        <w:rPr>
          <w:rFonts w:ascii="Times New Roman" w:eastAsia="Times New Roman" w:hAnsi="Times New Roman" w:cs="Times New Roman"/>
          <w:b/>
          <w:bCs/>
          <w:color w:val="000000"/>
          <w:sz w:val="24"/>
          <w:szCs w:val="24"/>
        </w:rPr>
        <w:t>Mục 1. THẨM QUYỀN VÀ TRÌNH TỰ, THỦ TỤC XỬ LÝ KỶ LUẬT CÁN BỘ</w:t>
      </w:r>
      <w:bookmarkEnd w:id="49"/>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50" w:name="dieu_20"/>
      <w:r w:rsidRPr="00302C37">
        <w:rPr>
          <w:rFonts w:ascii="Times New Roman" w:eastAsia="Times New Roman" w:hAnsi="Times New Roman" w:cs="Times New Roman"/>
          <w:b/>
          <w:bCs/>
          <w:color w:val="000000"/>
          <w:sz w:val="24"/>
          <w:szCs w:val="24"/>
        </w:rPr>
        <w:t>Điều 20. Thẩm quyền xử lý kỷ luật đối với cán bộ</w:t>
      </w:r>
      <w:bookmarkEnd w:id="50"/>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Thẩm quyền xử lý kỷ luật đối với cán bộ được quy định như sau:</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Cấp có thẩm quyền phê chuẩn, quyết định phê duyệt kết quả bầu cử thì có thẩm quyền xử lý kỷ luật, trừ trường hợp quy định tại khoản 2 Điều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Đối với các chức vụ, chức danh trong cơ quan hành chính nhà nước do Quốc hội phê chuẩn thì Thủ tướng Chính phủ ra quyết định xử lý kỷ luật.</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51" w:name="dieu_21"/>
      <w:r w:rsidRPr="00302C37">
        <w:rPr>
          <w:rFonts w:ascii="Times New Roman" w:eastAsia="Times New Roman" w:hAnsi="Times New Roman" w:cs="Times New Roman"/>
          <w:b/>
          <w:bCs/>
          <w:color w:val="000000"/>
          <w:sz w:val="24"/>
          <w:szCs w:val="24"/>
        </w:rPr>
        <w:t>Điều 21. Trình tự, thủ tục xử lý kỷ luật đối với cán bộ</w:t>
      </w:r>
      <w:bookmarkEnd w:id="51"/>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Căn cứ vào quyết định xử lý kỷ luật của cấp có thẩm quyền, cơ quan tham mưu về công tác cán bộ của cấp có thẩm quyền xử lý kỷ luật đề xuất hình thức kỷ luật, thời điểm xử lý kỷ luật và thời gian thi hành kỷ luật. Trường hợp hết thời hiệu xử lý kỷ luật thì báo cáo cấp có thẩm quyền quy định tại Điều 20 Nghị định này quyết định tổ chức họp kiểm điểm, xem xét trách nhiệm và xử lý theo thẩm quyền.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Trường hợp thuộc thẩm quyền của Ủy ban Thường vụ Quốc hội, Thủ tướng Chính phủ thì cơ quan có thẩm quyền quản lý, sử dụng đề xuất hình thức kỷ luật, thời điểm xử lý kỷ luật và thời gian thi hành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Trường hợp thuộc thẩm quyền xử lý của Thủ tướng Chính phủ thì đề xuất được gửi đồng thời tới Bộ Nội vụ để thẩm định, báo cáo Thủ tướng Chính phủ xem xét, quyết định.</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Trường hợp chưa có quyết định xử lý kỷ luật của cấp có thẩm quyền thì trình tự, thủ tục xử lý kỷ luật đối với cán bộ thực hiện theo quy định tại khoản 1 và khoản 2 Điều 25 Nghị định này. Cấp có thẩm quyền xử lý kỷ luật quy định tại Điều 20 Nghị định này quyết định thành phần họp kiểm điểm và thành phần Hội đồng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Cấp có thẩm quyền ra quyết định xử lý kỷ luật.</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52" w:name="muc_2_1"/>
      <w:r w:rsidRPr="00302C37">
        <w:rPr>
          <w:rFonts w:ascii="Times New Roman" w:eastAsia="Times New Roman" w:hAnsi="Times New Roman" w:cs="Times New Roman"/>
          <w:b/>
          <w:bCs/>
          <w:color w:val="000000"/>
          <w:sz w:val="24"/>
          <w:szCs w:val="24"/>
        </w:rPr>
        <w:t>Mục 2. THẨM QUYỀN VÀ TRÌNH TỰ, THỦ TỤC XỬ LÝ KỶ LUẬT ĐỐI VỚI NGƯỜI ĐÃ NGHỈ VIỆC, NGHỈ HƯU</w:t>
      </w:r>
      <w:bookmarkEnd w:id="52"/>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53" w:name="dieu_22"/>
      <w:r w:rsidRPr="00302C37">
        <w:rPr>
          <w:rFonts w:ascii="Times New Roman" w:eastAsia="Times New Roman" w:hAnsi="Times New Roman" w:cs="Times New Roman"/>
          <w:b/>
          <w:bCs/>
          <w:color w:val="000000"/>
          <w:sz w:val="24"/>
          <w:szCs w:val="24"/>
        </w:rPr>
        <w:t>Điều 22. Thẩm quyền xử lý kỷ luật đối với người đã nghỉ việc, nghỉ hưu</w:t>
      </w:r>
      <w:bookmarkEnd w:id="53"/>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Thẩm quyền xử lý kỷ luật đối với người đã nghỉ việc, nghỉ hưu được quy định như sau:</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Trường hợp bị xử lý kỷ luật bằng hình thức xóa tư cách chức vụ, chức danh thì cấp có thẩm quyền phê chuẩn, quyết định phê duyệt kết quả bầu cử, bổ nhiệm vào chức vụ, chức danh cao nhất ra quyết định xử lý kỷ luật, trừ trường hợp quy định tại khoản 3 Điều này. Trong trường hợp này, cấp có thẩm quyền quyết định việc xử lý đối với các chức vụ, chức danh khác có liên quan.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Trường hợp bị xử lý kỷ luật bằng hình thức khiển trách hoặc cảnh cáo thì cấp có thẩm quyền phê chuẩn, quyết định phê duyệt kết quả bầu cử, bổ nhiệm vào chức vụ, chức danh ra quyết định xử lý kỷ luật, trừ trường hợp quy định tại khoản 3 Điều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Đối với người giữ chức vụ, chức danh trong cơ quan hành chính nhà nước do Quốc hội phê chuẩn thì Thủ tướng Chính phủ ra quyết định xử lý kỷ luật.</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54" w:name="dieu_23"/>
      <w:r w:rsidRPr="00302C37">
        <w:rPr>
          <w:rFonts w:ascii="Times New Roman" w:eastAsia="Times New Roman" w:hAnsi="Times New Roman" w:cs="Times New Roman"/>
          <w:b/>
          <w:bCs/>
          <w:color w:val="000000"/>
          <w:sz w:val="24"/>
          <w:szCs w:val="24"/>
        </w:rPr>
        <w:t>Điều 23. Trình tự, thủ tục xử lý kỷ luật đối với người đã nghỉ việc, nghỉ hưu</w:t>
      </w:r>
      <w:bookmarkEnd w:id="54"/>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lastRenderedPageBreak/>
        <w:t>1. Căn cứ vào quyết định xử lý kỷ luật của cấp có thẩm quyền, cơ quan tham mưu về công tác cán bộ của cấp có thẩm quyền xử lý kỷ luật đề xuất hình thức kỷ luật, thời điểm xử lý kỷ luật và thời gian thi hành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Trường hợp thuộc thẩm quyền xử lý kỷ luật của Ủy ban Thường vụ Quốc hội, Thủ tướng Chính phủ thì cơ quan có thẩm quyền quản lý, sử dụng đề xuất hình thức kỷ luật, thời điểm xử lý kỷ luật và thời gian thi hành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Trường hợp thuộc thẩm quyền xử lý của Thủ tướng Chính phủ thì đề xuất được gửi đồng thời tới Bộ Nội vụ để thẩm định, báo cáo Thủ tướng Chính phủ xem xét, quyết định.</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Trường hợp chưa có quyết định xử lý kỷ luật của cấp có thẩm quyền đối với người đã nghỉ việc, nghỉ hưu có hành vi vi phạm trong quá trình công tác, cấp có thẩm quyền xử lý kỷ luật quy định tại Điều 22 Nghị định này quyết định việc xử lý kỷ luật và chịu trách nhiệm về quyết định của mình.</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Cấp có thẩm quyền ra quyết định xử lý kỷ luật.</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55" w:name="muc_3_1"/>
      <w:r w:rsidRPr="00302C37">
        <w:rPr>
          <w:rFonts w:ascii="Times New Roman" w:eastAsia="Times New Roman" w:hAnsi="Times New Roman" w:cs="Times New Roman"/>
          <w:b/>
          <w:bCs/>
          <w:color w:val="000000"/>
          <w:sz w:val="24"/>
          <w:szCs w:val="24"/>
        </w:rPr>
        <w:t>Mục 3. THẨM QUYỀN VÀ TRÌNH TỰ, THỦ TỤC XỬ LÝ KỶ LUẬT ĐỐI VỚI CÔNG CHỨC</w:t>
      </w:r>
      <w:bookmarkEnd w:id="55"/>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56" w:name="dieu_24"/>
      <w:r w:rsidRPr="00302C37">
        <w:rPr>
          <w:rFonts w:ascii="Times New Roman" w:eastAsia="Times New Roman" w:hAnsi="Times New Roman" w:cs="Times New Roman"/>
          <w:b/>
          <w:bCs/>
          <w:color w:val="000000"/>
          <w:sz w:val="24"/>
          <w:szCs w:val="24"/>
        </w:rPr>
        <w:t>Điều 24. Thẩm quyền xử lý kỷ luật đối với công chức</w:t>
      </w:r>
      <w:bookmarkEnd w:id="56"/>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Đối với công chức giữ chức vụ lãnh đạo, quản lý, người đứng đầu cơ quan, tổ chức, đơn vị có thẩm quyền bổ nhiệm hoặc được phân cấp thẩm quyền bổ nhiệm tiến hành xử lý kỷ luật và quyết định hình thức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Đối với công chức không giữ chức vụ lãnh đạo, quản lý, người đứng đầu cơ quan quản lý hoặc người đứng đầu cơ quan được phân cấp quản lý công chức tiến hành xử lý kỷ luật và quyết định hình thức kỷ luật. Đối với công chức cấp xã, Chủ tịch Ủy ban nhân dân cấp huyện tiến hành xử lý kỷ luật và quyết định hình thức kỷ luật.</w:t>
      </w:r>
    </w:p>
    <w:p w:rsidR="00302C37" w:rsidRPr="00302C37" w:rsidRDefault="00302C37" w:rsidP="00302C3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Đối với công chức biệt phái, người đứng đầu cơ quan nơi công chức được cử đến biệt phái tiến hành xử lý kỷ luật, thống nhất hình thức kỷ luật với cơ quan cử biệt phái trước khi quyết định hình thức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Hồ sơ, quyết định kỷ luật công chức biệt phái phải được gửi về cơ quan quản lý công chức biệt phái.</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4. Trường hợp công chức có hành vi vi phạm trong thời gian công tác tại cơ quan, tổ chức, đơn vị cũ mà khi chuyển sang cơ quan mới mới phát hiện hành vi vi phạm đó và vẫn còn trong thời hiệu xử lý kỷ luật thì cơ quan cũ nơi công chức đã công tác tiến hành xử lý kỷ luật. Hồ sơ, quyết định xử lý kỷ luật phải được gửi về cơ quan nơi công chức đang công tác.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Trường hợp cơ quan có thẩm quyền xử lý kỷ luật đã giải thể, chia, tách, hợp nhất, sáp nhập thì những người có trách nhiệm liên quan phải bàn giao hồ sơ để cơ quan nơi công chức đang công tác thực hiện việc xử lý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Hồ sơ, quyết định kỷ luật công chức phải được gửi về cơ quan quản lý công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5. Đối với công chức làm việc trong Tòa án nhân dân và Viện kiểm sát nhân dân thì thẩm quyền xử lý kỷ luật được thực hiện theo quy định của cơ quan có thẩm quyền quản lý công chức.</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57" w:name="dieu_25"/>
      <w:r w:rsidRPr="00302C37">
        <w:rPr>
          <w:rFonts w:ascii="Times New Roman" w:eastAsia="Times New Roman" w:hAnsi="Times New Roman" w:cs="Times New Roman"/>
          <w:b/>
          <w:bCs/>
          <w:color w:val="000000"/>
          <w:sz w:val="24"/>
          <w:szCs w:val="24"/>
        </w:rPr>
        <w:t>Điều 25. Trình tự, thủ tục xử lý kỷ luật đối với công chức</w:t>
      </w:r>
      <w:bookmarkEnd w:id="57"/>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Việc xử lý kỷ luật đối với công chức được thực hiện theo các bước sau đây: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lastRenderedPageBreak/>
        <w:t>1. Tổ chức họp kiểm điểm;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Thành lập Hội đồng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Cấp có thẩm quyền ra quyết định xử lý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Trường hợp xử lý kỷ luật theo quyết định của cấp có thẩm quyền quy định tại khoản 4 Điều 3 Nghị định này thì không thực hiện quy định tại khoản 1 Điều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Trường hợp công chức có hành vi vi phạm pháp luật bị Tòa án kết án phạt tù mà không được hưởng án treo hoặc bị Tòa án kết án về hành vi tham nhũng thì không thực hiện quy định tại khoản 1 và khoản 2 Điều này.</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58" w:name="dieu_26"/>
      <w:r w:rsidRPr="00302C37">
        <w:rPr>
          <w:rFonts w:ascii="Times New Roman" w:eastAsia="Times New Roman" w:hAnsi="Times New Roman" w:cs="Times New Roman"/>
          <w:b/>
          <w:bCs/>
          <w:color w:val="000000"/>
          <w:sz w:val="24"/>
          <w:szCs w:val="24"/>
        </w:rPr>
        <w:t>Điều 26. Tổ chức họp kiểm điểm công chức</w:t>
      </w:r>
      <w:bookmarkEnd w:id="58"/>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Trách nhiệm tổ chức cuộc họp kiểm điểm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Trường hợp người bị kiểm điểm là công chức không giữ chức vụ lãnh đạo, quản lý thì người đứng đầu cơ quan, tổ chức, đơn vị sử dụng công chức có trách nhiệm tổ chức cuộc họp kiểm điểm. Thành phần tham dự cuộc họp thực hiện theo quy định tại khoản 2 Điều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Trường hợp người bị kiểm điểm là người đứng đầu hoặc cấp phó của người đứng đầu thì lãnh đạo cơ quan cấp trên trực tiếp của cơ quan sử dụng công chức có trách nhiệm tổ chức cuộc họp kiểm điểm và quyết định thành phần dự họp.</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Thành phần tham dự cuộc họp kiểm điểm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Trường hợp cơ quan, tổ chức, đơn vị nơi công chức công tác là đơn vị cấu thành thì thành phần dự họp là toàn thể công chức của đơn vị cấu thành; đại diện lãnh đạo, cấp ủy, công đoàn, cơ quan tham mưu về công tác tổ chức, cán bộ của cơ quan, tổ chức, đơn vị sử dụng công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Trường hợp cơ quan, tổ chức, đơn vị sử dụng công chức không có đơn vị cấu thành thì thành phần dự họp kiểm điểm là toàn thể công chức của cơ quan, tổ chức, đơn vị sử dụng công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Trường hợp người bị kiểm điểm là công chức được cử biệt phái thì ngoài thành phần quy định tại điểm a, điểm b khoản này còn phải có đại diện lãnh đạo của cơ quan cử công chức biệt phái.</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d) Trường hợp người bị kiểm điểm là công chức cấp xã thì thành phần dự họp là đại diện lãnh đạo cấp ủy, chính quyền, đại diện tổ chức chính trị - xã hội có liên quan và toàn thể công chức của Ủy ban nhân dân cấp xã.</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Việc tổ chức cuộc họp kiểm điểm được tiến hành như sau:</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Người chủ trì cuộc họp tuyên bố lý do cuộc họp, thông báo hoặc ủy quyền cho cơ quan tham mưu về công tác tổ chức, cán bộ thông báo các nội dung: tóm tắt về quá trình công tác; hành vi vi phạm; các hình thức xử lý đã ban hành (nếu có); thời điểm xảy ra hành vi vi phạm, thời điểm phát hiện hành vi vi phạm; các tình tiết tăng nặng, giảm nhẹ của người có hành vi vi phạm; thời hiệu và thời hạn xử lý theo quy định của pháp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Người có hành vi vi phạm trình bày bản kiểm điểm, trong đó nêu rõ hành vi vi phạm và tự nhận hình thức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Trường hợp người có hành vi vi phạm có mặt tại cuộc họp nhưng không làm bản kiểm điểm thì cuộc họp kiểm điểm vẫn được tiến hành.</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Trường hợp người có hành vi vi phạm vắng mặt thì cuộc họp kiểm điểm được tiến hành sau 02 lần gửi thông báo triệu tập họp;</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lastRenderedPageBreak/>
        <w:t>c) Thành viên tham dự cuộc họp phát biểu, nêu rõ ý kiến về các nội dung quy định tại điểm a khoản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d) Người chủ trì cuộc họp kết luận.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Nội dung cuộc họp kiểm điểm phải được lập thành biên bản.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4. Trong thời hạn 03 ngày làm việc, kể từ ngày kết thúc cuộc họp kiểm điểm, người chủ trì cuộc họp gửi báo cáo và biên bản cuộc họp kiểm điểm đến cấp có thẩm quyền xử lý kỷ luật. Báo cáo phải thể hiện rõ các nội dung sau đây: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Hành vi vi phạm, tính chất và hậu quả của hành vi vi phạm;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Các tình tiết tăng nặng, giảm nhẹ;</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Trách nhiệm của người có hành vi vi phạm;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d) Thời hiệu, thời hạn xử lý kỷ luật theo quy định của pháp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đ) Kiến nghị về việc xử lý kỷ luật; hình thức kỷ luật (nếu có) và trình tự thực hiện.</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59" w:name="dieu_27"/>
      <w:r w:rsidRPr="00302C37">
        <w:rPr>
          <w:rFonts w:ascii="Times New Roman" w:eastAsia="Times New Roman" w:hAnsi="Times New Roman" w:cs="Times New Roman"/>
          <w:b/>
          <w:bCs/>
          <w:color w:val="000000"/>
          <w:sz w:val="24"/>
          <w:szCs w:val="24"/>
        </w:rPr>
        <w:t>Điều 27. Hội đồng kỷ luật công chức</w:t>
      </w:r>
      <w:bookmarkEnd w:id="59"/>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Chậm nhất là 05 ngày làm việc kể từ khi nhận được báo cáo và biên bản cuộc họp kiểm điểm, cấp có thẩm quyền xử lý kỷ luật quyết định thành lập Hội đồng kỷ luật để tư vấn về việc áp dụng hình thức kỷ luật đối với công chức có hành vi vi phạm, trừ các trường hợp quy định tại khoản 3 Điều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Nguyên tắc làm việc của Hội đồng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Hội đồng kỷ luật họp khi có từ 03 thành viên trở lên tham dự, trong đó phải có Chủ tịch Hội đồng và Thư ký Hội đồng.</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Hội đồng kỷ luật kiến nghị áp dụng hình thức kỷ luật thông qua bỏ phiếu kín.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Việc họp Hội đồng kỷ luật phải được lập thành biên bản, trong đó thể hiện rõ ý kiến của các thành viên dự họp và kết quả bỏ phiếu kiến nghị hình thức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d) Hội đồng kỷ luật tự giải thể sau khi hoàn thành nhiệm vụ.</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Các trường hợp không thành lập Hội đồng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Đã có kết luận của cơ quan, tổ chức có thẩm quyền về hành vi vi phạm, trong đó có đề xuất hình thức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Đã có quyết định xử lý kỷ luật đảng.</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Các trường hợp quy định tại điểm a và điểm b khoản này được sử dụng kết luận về hành vi vi phạm mà không phải điều tra, xác minh lại.</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60" w:name="dieu_28"/>
      <w:r w:rsidRPr="00302C37">
        <w:rPr>
          <w:rFonts w:ascii="Times New Roman" w:eastAsia="Times New Roman" w:hAnsi="Times New Roman" w:cs="Times New Roman"/>
          <w:b/>
          <w:bCs/>
          <w:color w:val="000000"/>
          <w:sz w:val="24"/>
          <w:szCs w:val="24"/>
        </w:rPr>
        <w:t>Điều 28. Thành phần Hội đồng kỷ luật công chức</w:t>
      </w:r>
      <w:bookmarkEnd w:id="60"/>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Đối với công chức không giữ chức vụ lãnh đạo, quản lý, Hội đồng kỷ luật có 05 thành viên, bao gồm: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Chủ tịch Hội đồng là người đứng đầu hoặc cấp phó của người đứng đầu cơ quan quản lý công chức hoặc cơ quan được phân cấp quản lý công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lastRenderedPageBreak/>
        <w:t>b) 01 Ủy viên Hội đồng là người đứng đầu hoặc cấp phó của người đứng đầu cơ quan, đơn vị trực tiếp sử dụng công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01 Ủy viên Hội đồng là đại diện cấp ủy của cơ quan, đơn vị trực tiếp sử dụng công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d) 01 Ủy viên Hội đồng là đại diện Ban chấp hành công đoàn của cơ quan quản lý công chức hoặc cơ quan được phân cấp quản lý công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đ) 01 Ủy viên kiêm Thư ký Hội đồng là đại diện cơ quan tham mưu về công tác tổ chức, cán bộ của cơ quan quản lý công chức hoặc cơ quan được phân cấp quản lý công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Đối với công chức giữ chức vụ lãnh đạo, quản lý, Hội đồng kỷ luật có 05 thành viên, bao gồm: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Chủ tịch Hội đồng là người đứng đầu hoặc cấp phó của người đứng đầu cơ quan quản lý công chức hoặc cơ quan được phân cấp quản lý công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01 Ủy viên Hội đồng là người đứng đầu hoặc cấp phó của người đứng đầu cơ quan, đơn vị trực tiếp sử dụng công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01 Ủy viên Hội đồng là đại diện tổ chức đảng của cơ quan quản lý công chức hoặc cơ quan được phân cấp quản lý công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d) 01 Ủy viên Hội đồng là đại diện Ban chấp hành công đoàn của cơ quan quản lý công chức hoặc cơ quan được phân cấp quản lý công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đ) 01 Ủy viên kiêm Thư ký Hội đồng là đại diện cơ quan tham mưu về công tác tổ chức, cán bộ của cơ quan quản lý công chức hoặc cơ quan được phân cấp quản lý công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Đối với công chức cấp xã, Hội đồng kỷ luật có 05 thành viên, bao gồm: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Chủ tịch Hội đồng là Chủ tịch hoặc Phó Chủ tịch Ủy ban nhân dân cấp huyện;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01 Ủy viên Hội đồng là đại diện Liên đoàn lao động cấp huyện;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01 Ủy viên Hội đồng là đại diện lãnh đạo của Ủy ban nhân dân cấp xã có công chức bị xem xét xử lý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d) 01 Ủy viên Hội đồng là đại diện lãnh đạo phòng chuyên môn cấp huyện trực tiếp quản lý về chuyên môn, nghiệp vụ của công chức cấp xã bị xem xét xử lý kỷ luật hoặc đại diện lãnh đạo Ban chỉ huy quân sự cấp huyện trong trường hợp công chức vi phạm là Chỉ huy trưởng quân sự cấp xã, đại diện lãnh đạo Công an huyện trong trường hợp công chức vi phạm là trưởng công an xã (áp dụng đối với xã, thị trấn chưa tổ chức công an chính quy theo quy định của Luật Công an nhân dân ngày 20 tháng 11 năm 2018);</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đ) 01 Ủy viên kiêm Thư ký Hội đồng là đại diện lãnh đạo Phòng Nội vụ cấp huyện.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4. Không được cử vợ, chồng, cha đẻ, mẹ đẻ, cha nuôi, mẹ nuôi, con đẻ, con nuôi, anh ruột, chị ruột, em ruột, anh rể, em rể, chị dâu, em dâu hoặc người có quyền, nghĩa vụ liên quan đến hành vi vi phạm của công chức bị xem xét xử lý kỷ luật là thành viên Hội đồng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5. Trường hợp người đứng đầu hoặc tất cả cấp phó của người đứng đầu cơ quan quản lý công chức hoặc cơ quan được phân cấp quản lý công chức là người có quyền, nghĩa vụ liên quan đến hành vi vi phạm của công chức bị xem xét xử lý kỷ luật thì lãnh đạo cơ quan cấp trên trực tiếp của cơ quan quản lý công chức hoặc cơ quan được phân cấp quản lý công chức là Chủ tịch Hội đồng.</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lastRenderedPageBreak/>
        <w:t>6. Trường hợp người đứng đầu hoặc tất cả cấp phó của người đứng đầu cơ quan, đơn vị trực tiếp sử dụng công chức là người có quyền, nghĩa vụ liên quan đến hành vi vi phạm của công chức bị xem xét xử lý kỷ luật thì cử 01 công chức của cơ quan trực tiếp sử dụng công chức có hành vi vi phạm thay thế.</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61" w:name="dieu_29"/>
      <w:r w:rsidRPr="00302C37">
        <w:rPr>
          <w:rFonts w:ascii="Times New Roman" w:eastAsia="Times New Roman" w:hAnsi="Times New Roman" w:cs="Times New Roman"/>
          <w:b/>
          <w:bCs/>
          <w:color w:val="000000"/>
          <w:sz w:val="24"/>
          <w:szCs w:val="24"/>
        </w:rPr>
        <w:t>Điều 29. Tổ chức họp Hội đồng kỷ luật công chức có hành vi vi phạm</w:t>
      </w:r>
      <w:bookmarkEnd w:id="61"/>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Chuẩn bị họp</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Chậm nhất là 07 ngày làm việc trước ngày tổ chức cuộc họp của Hội đồng kỷ luật, giấy triệu tập họp phải được gửi tới công chức có hành vi vi phạm. Công chức có hành vi vi phạm vắng mặt phải có lý do chính đáng. Trường hợp công chức có hành vi vi phạm vắng mặt sau 02 lần gửi giấy triệu tập thì sau khi gửi giấy triệu tập lần thứ 3, Hội đồng kỷ luật tiến hành họp, kể cả trong trường hợp công chức đó vẫn vắng mặt.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Hội đồng kỷ luật có thể mời đại diện của tổ chức chính trị, tổ chức chính trị - xã hội của cơ quan, tổ chức, đơn vị nơi công chức có hành vi vi phạm đang công tác; đại diện cơ quan, tổ chức, đơn vị, cá nhân liên quan dự họp. Người được mời dự họp có quyền phát biểu ý kiến và đề xuất hình thức kỷ luật nhưng không được bỏ phiếu về hình thức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Ủy viên kiêm Thư ký Hội đồng kỷ luật có nhiệm vụ chuẩn bị tài liệu, hồ sơ liên quan đến việc xử lý kỷ luật, ghi biên bản cuộc họp của Hội đồng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d) Hồ sơ xử lý kỷ luật trình Hội đồng kỷ luật gồm: bản tự kiểm điểm, trích ngang sơ yếu lý lịch của công chức, biên bản cuộc họp kiểm điểm của cơ quan, tổ chức, đơn vị sử dụng công chức và các tài liệu khác có liên quan.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Trình tự họp</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Chủ tịch Hội đồng kỷ luật tuyên bố lý do, giới thiệu các thành viên tham dự.</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Ủy viên kiêm Thư ký Hội đồng kỷ luật đọc trích ngang sơ yếu lý lịch của công chức có hành vi vi phạm và các tài liệu khác có liên quan.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Công chức có hành vi vi phạm đọc bản tự kiểm điểm.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Trường hợp công chức có hành vi vi phạm vắng mặt nhưng có bản kiểm điểm thì Thư ký Hội đồng kỷ luật đọc thay; trường hợp có mặt nhưng không làm bản tự kiểm điểm hoặc vắng mặt và không có bản kiểm điểm thì Hội đồng kỷ luật tiến hành các trình tự còn lại của cuộc họp quy định tại khoản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d) Ủy viên kiêm Thư ký Hội đồng kỷ luật đọc biên bản cuộc họp kiểm điểm.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đ) Các thành viên Hội đồng kỷ luật và người tham dự cuộc họp thảo luận và phát biểu ý kiến.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e) Công chức có hành vi vi phạm phát biểu ý kiến; nếu công chức có hành vi vi phạm không phát biểu ý kiến hoặc vắng mặt thì Hội đồng kỷ luật tiến hành các trình tự còn lại của cuộc họp quy định tại khoản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g) Hội đồng kỷ luật bỏ phiếu về việc có kỷ luật hay không kỷ luật; trường hợp đa số phiếu kiến nghị kỷ luật thì bỏ phiếu về việc áp dụng hình thức kỷ luật; việc bỏ phiếu được tiến hành bằng hình thức bỏ phiếu kín theo phương pháp tích phiếu.</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h) Chủ tịch Hội đồng kỷ luật công bố kết quả bỏ phiếu kín và thông qua biên bản cuộc họp.</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i) Chủ tịch Hội đồng kỷ luật và Ủy viên kiêm Thư ký Hội đồng kỷ luật ký biên bản cuộc họp.</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lastRenderedPageBreak/>
        <w:t>3. Trường hợp nhiều công chức trong cùng cơ quan, tổ chức, đơn vị có hành vi vi phạm thì Hội đồng kỷ luật họp để tiến hành xem xét xử lý kỷ luật đối với từng công chức.</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62" w:name="dieu_30"/>
      <w:r w:rsidRPr="00302C37">
        <w:rPr>
          <w:rFonts w:ascii="Times New Roman" w:eastAsia="Times New Roman" w:hAnsi="Times New Roman" w:cs="Times New Roman"/>
          <w:b/>
          <w:bCs/>
          <w:color w:val="000000"/>
          <w:sz w:val="24"/>
          <w:szCs w:val="24"/>
        </w:rPr>
        <w:t>Điều 30. Quyết định kỷ luật công chức</w:t>
      </w:r>
      <w:bookmarkEnd w:id="62"/>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Trình tự ra quyết định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Trong thời hạn 05 ngày làm việc, kể từ ngày kết thúc cuộc họp, Hội đồng kỷ luật phải có kiến nghị việc xử lý kỷ luật bằng văn bản (kèm theo biên bản họp Hội đồng kỷ luật và hồ sơ xử lý kỷ luật) gửi cấp có thẩm quyền xử lý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Trong thời hạn 05 ngày làm việc, kể từ ngày nhận được văn bản kiến nghị của Hội đồng kỷ luật trong trường hợp thành lập Hội đồng kỷ luật hoặc biên bản cuộc họp kiểm điểm của cơ quan, tổ chức, đơn vị trong trường hợp không thành lập Hội đồng kỷ luật hoặc văn bản đề xuất của cơ quan tham mưu về công tác tổ chức, cán bộ của cấp có thẩm quyền xử lý kỷ luật, cấp có thẩm quyền xử lý kỷ luật ra quyết định kỷ luật hoặc kết luận công chức không vi phạm.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Trường hợp vi phạm của công chức có tình tiết phức tạp thì cấp có thẩm quyền xử lý kỷ luật quyết định kéo dài thời hạn xử lý kỷ luật và chịu trách nhiệm về quyết định của mình.</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Trường hợp công chức có hành vi vi phạm bị Tòa án kết án phạt tù mà không được hưởng án treo hoặc bị Tòa án kết án về hành vi tham nhũng, trong thời hạn 15 ngày làm việc, kể từ ngày nhận được quyết định, bản án có hiệu lực pháp luật của Tòa án, cấp có thẩm quyền xử lý kỷ luật ra quyết định kỷ luật buộc thôi việc.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Quyết định kỷ luật phải ghi rõ thời điểm có hiệu lực thi hành.</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4. Quyết định kỷ luật cán bộ, công chức có hiệu lực 12 tháng kể từ ngày có hiệu lực thi hành. Trong thời gian này, nếu công chức không tiếp tục có hành vi vi phạm pháp luật đến mức phải xử lý kỷ luật thì quyết định kỷ luật đương nhiên chấm dứt hiệu lực mà không cần phải có văn bản về việc chấm dứt hiệu lực.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Trường hợp công chức tiếp tục có hành vi vi phạm pháp luật trong thời gian đang thi hành quyết định kỷ luật thì xử lý theo quy định tại khoản 3 Điều 2 Nghị định này. Quyết định kỷ luật đang thi hành chấm dứt hiệu lực kể từ thời điểm quyết định kỷ luật đối với hành vi vi phạm pháp luật mới có hiệu lực. Các tài liệu liên quan đến việc xử lý kỷ luật và quyết định kỷ luật phải được lưu giữ trong hồ sơ công chức. Hình thức kỷ luật phải ghi vào lý lịch của công chức.</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63" w:name="muc_4"/>
      <w:r w:rsidRPr="00302C37">
        <w:rPr>
          <w:rFonts w:ascii="Times New Roman" w:eastAsia="Times New Roman" w:hAnsi="Times New Roman" w:cs="Times New Roman"/>
          <w:b/>
          <w:bCs/>
          <w:color w:val="000000"/>
          <w:sz w:val="24"/>
          <w:szCs w:val="24"/>
        </w:rPr>
        <w:t>Mục 4. THẨM QUYỀN, TRÌNH TỰ XỬ LÝ KỶ LUẬT ĐỐI VỚI VIÊN CHỨC</w:t>
      </w:r>
      <w:bookmarkEnd w:id="63"/>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64" w:name="dieu_31"/>
      <w:r w:rsidRPr="00302C37">
        <w:rPr>
          <w:rFonts w:ascii="Times New Roman" w:eastAsia="Times New Roman" w:hAnsi="Times New Roman" w:cs="Times New Roman"/>
          <w:b/>
          <w:bCs/>
          <w:color w:val="000000"/>
          <w:sz w:val="24"/>
          <w:szCs w:val="24"/>
        </w:rPr>
        <w:t>Điều 31. Thẩm quyền xử lý kỷ luật đối với viên chức</w:t>
      </w:r>
      <w:bookmarkEnd w:id="64"/>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Đối với viên chức quản lý, người đứng đầu cơ quan, tổ chức, đơn vị có thẩm quyền bổ nhiệm tiến hành xử lý kỷ luật và quyết định hình thức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Đối với viên chức giữ chức vụ, chức danh do bầu cử thì cấp có thẩm quyền phê chuẩn, quyết định công nhận kết quả bầu cử tiến hành xử lý kỷ luật và quyết định hình thức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Đối với viên chức không giữ chức vụ quản lý, người đứng đầu đơn vị sự nghiệp công lập quản lý viên chức tiến hành xử lý kỷ luật và quyết định hình thức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Đối với viên chức biệt phái, người đứng đầu cơ quan, tổ chức, đơn vị nơi viên chức được cử đến biệt phái tiến hành xem xét xử lý kỷ luật, đề nghị hình thức kỷ luật. Hồ sơ xử lý kỷ luật phải được gửi về đơn vị sự nghiệp công lập cử viên chức biệt phái để ra quyết định kỷ luật theo thẩm quyền.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lastRenderedPageBreak/>
        <w:t>4. Trường hợp viên chức có hành vi vi phạm trong thời gian công tác tại cơ quan, tổ chức, đơn vị cũ mà khi chuyển sang cơ quan, tổ chức, đơn vị mới mới phát hiện hành vi vi phạm luật và vẫn còn trong thời hiệu xử lý kỷ luật thì thẩm quyền tiến hành và xử lý kỷ luật thuộc cơ quan, tổ chức, đơn vị cũ nơi viên chức công tác. Hồ sơ, quyết định kỷ luật phải được gửi về cơ quan, tổ chức, đơn vị đang quản lý viên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Trường hợp đơn vị sự nghiệp công lập trước đây đã giải thể, sáp nhập, hợp nhất, chia, tách thì những người có trách nhiệm liên quan phải bàn giao hồ sơ để đơn vị sự nghiệp công lập đang quản lý viên chức thực hiện việc xử lý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5. Đối với viên chức làm việc trong Tòa án nhân dân và Viện kiểm sát nhân dân thì thẩm quyền xử lý kỷ luật được thực hiện theo quy định của cơ quan có thẩm quyền của cơ quan quản lý viên chức.</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65" w:name="dieu_32"/>
      <w:r w:rsidRPr="00302C37">
        <w:rPr>
          <w:rFonts w:ascii="Times New Roman" w:eastAsia="Times New Roman" w:hAnsi="Times New Roman" w:cs="Times New Roman"/>
          <w:b/>
          <w:bCs/>
          <w:color w:val="000000"/>
          <w:sz w:val="24"/>
          <w:szCs w:val="24"/>
        </w:rPr>
        <w:t>Điều 32. Trình tự, thủ tục xử lý kỷ luật đối với viên chức</w:t>
      </w:r>
      <w:bookmarkEnd w:id="65"/>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Việc xử lý kỷ luật đối với viên chức được thực hiện theo các bước sau đây: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Tổ chức họp kiểm điểm;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Thành lập Hội đồng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Cấp có thẩm quyền ra quyết định xử lý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Đối với trường hợp quy định tại khoản 4 Điều 3 Nghị định này thì không thực hiện khoản 1 Điều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Trường hợp viên chức có hành vi vi phạm pháp luật bị Tòa án kết án phạt tù mà không được hưởng án treo hoặc bị Tòa án kết án về hành vi tham nhũng thì không thực hiện quy định tại khoản 1 và khoản 2 Điều này.</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66" w:name="dieu_33"/>
      <w:r w:rsidRPr="00302C37">
        <w:rPr>
          <w:rFonts w:ascii="Times New Roman" w:eastAsia="Times New Roman" w:hAnsi="Times New Roman" w:cs="Times New Roman"/>
          <w:b/>
          <w:bCs/>
          <w:color w:val="000000"/>
          <w:sz w:val="24"/>
          <w:szCs w:val="24"/>
        </w:rPr>
        <w:t>Điều 33. Tổ chức họp kiểm điểm viên chức</w:t>
      </w:r>
      <w:bookmarkEnd w:id="66"/>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Trách nhiệm tổ chức cuộc họp kiểm điểm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Đối với viên chức quản lý, người đứng đầu cơ quan, tổ chức, đơn vị có thẩm quyền bổ nhiệm chịu trách nhiệm tổ chức họp kiểm điểm và quyết định thành phần dự họp.</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Đối với viên chức không giữ chức vụ quản lý, người đứng đầu đơn vị sự nghiệp công lập quản lý viên chức chịu trách nhiệm tổ chức cuộc họp kỷ luật; thành phần tham dự cuộc họp thực hiện theo khoản 2 Điều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Thành phần tham dự cuộc họp quy định tại điểm b khoản 1 Điều này được quy định như sau:</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Trường hợp cơ quan, tổ chức, đơn vị nơi viên chức công tác là đơn vị cấu thành thì thành phần dự họp là toàn thể viên chức của đơn vị cấu thành và đại diện lãnh đạo, cấp ủy, công đoàn của đơn vị;</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Trường hợp cơ quan, tổ chức, đơn vị quản lý viên chức không có đơn vị cấu thành thì thành phần dự họp kiểm điểm là toàn thể viên chức của cơ quan, tổ chức, đơn vị;</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Trường hợp người bị kiểm điểm là viên chức được cử biệt phái thì ngoài thành phần quy định tại điểm a, điểm b khoản này còn phải có đại diện lãnh đạo của cơ quan cử viên chức biệt phái.</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Việc tổ chức cuộc họp kiểm điểm được tiến hành như sau:</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lastRenderedPageBreak/>
        <w:t>a) Người chủ trì cuộc họp tuyên bố lý do cuộc họp, thông báo hoặc ủy quyền cho cơ quan tham mưu về công tác tổ chức, cán bộ thông báo các nội dung: tóm tắt về quá trình công tác; hành vi vi phạm; các hình thức xử lý đã ban hành (nếu có); thời điểm xảy ra hành vi vi phạm, thời điểm phát hiện hành vi vi phạm; các tình tiết tăng nặng, giảm nhẹ của người có hành vi vi phạm; thời hiệu và thời hạn xử lý theo quy định của pháp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Người có hành vi vi phạm trình bày bản kiểm điểm, trong đó nêu rõ hành vi vi phạm và tự nhận hình thức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Trường hợp người có hành vi vi phạm có mặt tại cuộc họp nhưng không làm bản kiểm điểm thì cuộc họp kiểm điểm vẫn được tiến hành.</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Trường hợp người có hành vi vi phạm vắng mặt thì cuộc họp kiểm điểm được tiến hành sau 02 lần gửi thông báo triệu tập họp;</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Thành viên tham dự cuộc họp phát biểu, nêu rõ ý kiến về các nội dung quy định tại điểm a khoản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d) Người chủ trì cuộc họp kết luận.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Nội dung cuộc họp kiểm điểm phải được lập thành biên bản.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4. Trong thời hạn 03 ngày làm việc, kể từ ngày kết thúc cuộc họp kiểm điểm, người chủ trì cuộc họp có trách nhiệm gửi báo cáo và biên bản cuộc họp kiểm điểm đến cấp có thẩm quyền xử lý kỷ luật. Báo cáo phải thể hiện rõ các nội dung sau đây: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Hành vi vi phạm, tính chất và hậu quả của hành vi vi phạm;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Các tình tiết tăng nặng, giảm nhẹ;</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Trách nhiệm của người có hành vi vi phạm và mức xử lý kỷ luật tương ứng;</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d) Thời hiệu, thời hạn xử lý kỷ luật theo quy định của pháp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đ) Kiến nghị về việc xử lý kỷ luật; hình thức kỷ luật (nếu có) và trình tự thực hiện.</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67" w:name="dieu_34"/>
      <w:r w:rsidRPr="00302C37">
        <w:rPr>
          <w:rFonts w:ascii="Times New Roman" w:eastAsia="Times New Roman" w:hAnsi="Times New Roman" w:cs="Times New Roman"/>
          <w:b/>
          <w:bCs/>
          <w:color w:val="000000"/>
          <w:sz w:val="24"/>
          <w:szCs w:val="24"/>
        </w:rPr>
        <w:t>Điều 34. Hội đồng kỷ luật viên chức</w:t>
      </w:r>
      <w:bookmarkEnd w:id="67"/>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Cấp có thẩm quyền xử lý kỷ luật theo quy định tại Điều 31 Nghị định này quyết định thành lập Hội đồng kỷ luật để tư vấn về việc áp dụng hình thức kỷ luật đối với viên chức có hành vi vi phạm, trừ các trường hợp quy định tại khoản 3 Điều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Nguyên tắc làm việc của Hội đồng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Hội đồng kỷ luật họp khi có đủ 03 thành viên trở lên tham dự, trong đó phải có Chủ tịch Hội đồng và Thư ký Hội đồng.</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Hội đồng kỷ luật kiến nghị áp dụng hình thức kỷ luật thông qua bỏ phiếu kín.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Việc họp Hội đồng kỷ luật phải được lập thành biên bản, trong đó thể hiện rõ ý kiến của các thành viên dự họp và kết quả bỏ phiếu kiến nghị hình thức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d) Hội đồng kỷ luật tự giải thể sau khi hoàn thành nhiệm vụ.</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Các trường hợp không thành lập Hội đồng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Đã có kết luận của cơ quan, tổ chức có thẩm quyền về hành vi vi phạm, trong đó có đề xuất hình thức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lastRenderedPageBreak/>
        <w:t>b) Đã có quyết định xử lý kỷ luật đảng.</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Các trường hợp quy định tại điểm a và điểm b khoản này được sử dụng kết luận về hành vi vi phạm mà không phải điều tra, xác minh lại.</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68" w:name="dieu_35"/>
      <w:r w:rsidRPr="00302C37">
        <w:rPr>
          <w:rFonts w:ascii="Times New Roman" w:eastAsia="Times New Roman" w:hAnsi="Times New Roman" w:cs="Times New Roman"/>
          <w:b/>
          <w:bCs/>
          <w:color w:val="000000"/>
          <w:sz w:val="24"/>
          <w:szCs w:val="24"/>
        </w:rPr>
        <w:t>Điều 35. Thành phần Hội đồng kỷ luật viên chức</w:t>
      </w:r>
      <w:bookmarkEnd w:id="68"/>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Đối với viên chức không giữ chức vụ quản lý và đơn vị sự nghiệp công lập quản lý viên chức không có đơn vị cấu thành, Hội đồng kỷ luật có 03 thành viên, bao gồm: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Chủ tịch Hội đồng là người đứng đầu hoặc cấp phó của người đứng đầu đơn vị sự nghiệp công lập quản lý viên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01 Ủy viên Hội đồng là đại diện Ban chấp hành công đoàn của đơn vị sự nghiệp công lập quản lý viên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01 Ủy viên kiêm Thư ký Hội đồng là người đại diện cơ quan tham mưu về công tác tổ chức, cán bộ của đơn vị sự nghiệp công lập quản lý viên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Đối với viên chức không giữ chức vụ quản lý và đơn vị sự nghiệp công lập quản lý viên chức có đơn vị cấu thành, Hội đồng kỷ luật có 05 thành viên, bao gồm: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Chủ tịch Hội đồng là người đứng đầu hoặc cấp phó của người đứng đầu đơn vị sự nghiệp công lập quản lý viên chức hoặc được phân cấp quản lý viên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01 Ủy viên Hội đồng là người đứng đầu hoặc cấp phó của người đứng đầu đơn vị trực tiếp sử dụng viên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01 Ủy viên Hội đồng là đại diện cấp ủy của đơn vị trực tiếp sử dụng viên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d) 01 Ủy viên Hội đồng là đại diện Ban chấp hành công đoàn của đơn vị sự nghiệp công lập quản lý viên chức hoặc đơn vị được phân cấp quản lý viên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đ) 01 Ủy viên kiêm Thư ký Hội đồng là người đại diện cơ quan tham mưu về công tác tổ chức, cán bộ của đơn vị sự nghiệp công lập quản lý viên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Đối với viên chức quản lý có hành vi vi phạm, Hội đồng kỷ luật có 05 thành viên, bao gồm: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Chủ tịch Hội đồng là người đứng đầu hoặc cấp phó của người đứng đầu cơ quan, tổ chức, đơn vị có thẩm quyền bổ nhiệm hoặc phê chuẩn, quyết định công nhận viên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01 Ủy viên Hội đồng là người đứng đầu hoặc cấp phó của người đứng đầu đơn vị quản lý hoặc được phân cấp quản lý viên chức; trường hợp cấp bổ nhiệm đồng thời là cấp quản lý thì Ủy viên Hội đồng là người đứng đầu hoặc cấp phó của người đứng đầu đơn vị trực tiếp sử dụng viên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01 Ủy viên Hội đồng là đại diện tổ chức đảng của đơn vị sự nghiệp công lập quản lý viên chức hoặc đơn vị được phân cấp quản lý viên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d) 01 Ủy viên Hội đồng là đại diện Ban chấp hành công đoàn của đơn vị quản lý viên chức hoặc đơn vị được phân cấp quản lý viên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đ) 01 Ủy viên kiêm Thư ký Hội đồng là người đại diện cơ quan tham mưu về công tác tổ chức, cán bộ của cơ quan, tổ chức, đơn vị có thẩm quyền xử lý kỷ luật viên chức.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lastRenderedPageBreak/>
        <w:t>4. Không được cử vợ, chồng, cha đẻ, mẹ dẻ, cha nuôi, mẹ nuôi, con đẻ, con nuôi, anh ruột, chị ruột, em ruột, anh rể, em rể, chị dâu, em dâu hoặc người có quyền, nghĩa vụ liên quan đến hành vi vi phạm của viên chức bị xem xét xử lý kỷ luật là thành viên Hội đồng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5. Trường hợp người đứng đầu hoặc tất cả cấp phó của người đứng đầu cơ quan, tổ chức, đơn vị quy định tại điểm a khoản 1, điểm a khoản 2 hoặc điểm a khoản 3 Điều này là người có quyền, nghĩa vụ liên quan đến hành vi vi phạm của viên chức bị xem xét xử lý kỷ luật thì lãnh đạo cơ quan cấp trên trực tiếp của cơ quan, tổ chức, đơn vị đó là Chủ tịch Hội đồng.</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6. Trường hợp người đứng đầu hoặc tất cả cấp phó của người đứng đầu cơ quan, tổ chức, đơn vị trực tiếp sử dụng viên chức là người có quyền, nghĩa vụ liên quan đến hành vi vi phạm của viên chức bị xem xét xử lý kỷ luật thì cử 01 viên chức tại cơ quan trực tiếp sử dụng viên chức có hành vi vi phạm làm ủy viên.</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69" w:name="dieu_36"/>
      <w:r w:rsidRPr="00302C37">
        <w:rPr>
          <w:rFonts w:ascii="Times New Roman" w:eastAsia="Times New Roman" w:hAnsi="Times New Roman" w:cs="Times New Roman"/>
          <w:b/>
          <w:bCs/>
          <w:color w:val="000000"/>
          <w:sz w:val="24"/>
          <w:szCs w:val="24"/>
        </w:rPr>
        <w:t>Điều 36. Tổ chức họp Hội đồng kỷ luật viên chức</w:t>
      </w:r>
      <w:bookmarkEnd w:id="69"/>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Chuẩn bị họp</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Chậm nhất là 07 ngày làm việc trước ngày tổ chức cuộc họp của Hội đồng kỷ luật, giấy triệu tập họp phải được gửi tới viên chức có hành vi vi phạm. Viên chức có hành vi vi phạm vắng mặt phải có lý do chính đáng. Trường hợp viên chức có hành vi vi phạm vắng mặt sau 02 lần gửi giấy triệu tập thì sau khi gửi giấy triệu tập lần 3, Hội đồng kỷ luật tiến hành họp kể cả trong trường hợp viên chức đó vẫn vắng mặt.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Hội đồng kỷ luật có thể mời đại diện của tổ chức chính trị, tổ chức chính trị - xã hội của cơ quan, tổ chức, đơn vị nơi viên chức có hành vi vi phạm đang công tác; đại diện cơ quan, tổ chức, đơn vị, cá nhân liên quan dự họp. Người được mời dự họp có quyền phát biểu ý kiến và đề xuất hình thức kỷ luật nhưng không được bỏ phiếu về hình thức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Ủy viên kiêm Thư ký Hội đồng kỷ luật có nhiệm vụ chuẩn bị tài liệu, hồ sơ liên quan đến việc xử lý kỷ luật, ghi biên bản cuộc họp của Hội đồng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d) Hồ sơ xử lý kỷ luật trình Hội đồng kỷ luật gồm: bản tự kiểm điểm, trích ngang sơ yếu lý lịch của viên chức có hành vi vi phạm, biên bản cuộc họp kiểm điểm viên chức của cơ quan, tổ chức, đơn vị sử dụng viên chức và các tài liệu khác có liên quan.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Trình tự họp</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Chủ tịch Hội đồng kỷ luật tuyên bố lý do, giới thiệu các thành viên tham dự.</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Ủy viên kiêm Thư ký Hội đồng kỷ luật đọc trích ngang sơ yếu lý lịch của viên chức có hành vi vi phạm pháp luật và các tài liệu khác có liên quan.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Viên chức có hành vi vi phạm pháp luật đọc bản tự kiểm điểm.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Trường hợp viên chức có hành vi vi phạm pháp luật vắng mặt nhưng có bản kiểm điểm thì Thư ký Hội đồng kỷ luật đọc thay; trường hợp có mặt nhưng không làm bản tự kiểm điểm hoặc vắng mặt và không có bản kiểm điểm thì Hội đồng kỷ luật tiến hành các trình tự còn lại của cuộc họp quy định tại khoản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d) Ủy viên kiêm Thư ký Hội đồng kỷ luật đọc biên bản cuộc họp kiểm điểm.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đ) Các thành viên Hội đồng kỷ luật và người tham dự cuộc họp thảo luận và phát biểu ý kiến.</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lastRenderedPageBreak/>
        <w:t>e) Viên chức có hành vi vi phạm phát biểu ý kiến; nếu viên chức có hành vi vi phạm không phát biểu ý kiến hoặc vắng mặt thì Hội đồng kỷ luật tiến hành các trình tự còn lại của cuộc họp quy định tại khoản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g) Hội đồng kỷ luật bỏ phiếu về việc có kỷ luật hay không kỷ luật; trường hợp đa số phiếu kiến nghị kỷ luật thì bỏ phiếu về việc áp dụng hình thức kỷ luật; việc bỏ phiếu được tiến hành bằng hình thức bỏ phiếu kín theo phương pháp tích phiếu.</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h) Chủ tịch Hội đồng kỷ luật công bố kết quả bỏ phiếu kín và thông qua biên bản cuộc họp.</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i) Chủ tịch Hội đồng kỷ luật và Ủy viên kiêm Thư ký Hội đồng kỷ luật có trách nhiệm ký biên bản của cuộc họp.</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Trường hợp nhiều viên chức trong cùng cơ quan, tổ chức, đơn vị có hành vi vi phạm pháp luật thì Hội đồng kỷ luật họp để tiến hành xem xét xử lý kỷ luật đối với từng viên chức.</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70" w:name="dieu_37"/>
      <w:r w:rsidRPr="00302C37">
        <w:rPr>
          <w:rFonts w:ascii="Times New Roman" w:eastAsia="Times New Roman" w:hAnsi="Times New Roman" w:cs="Times New Roman"/>
          <w:b/>
          <w:bCs/>
          <w:color w:val="000000"/>
          <w:sz w:val="24"/>
          <w:szCs w:val="24"/>
        </w:rPr>
        <w:t>Điều 37. Quyết định kỷ luật viên chức</w:t>
      </w:r>
      <w:bookmarkEnd w:id="70"/>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Trình tự ra quyết định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Trong thời hạn 05 ngày làm việc, kể từ ngày kết thúc cuộc họp, Hội đồng kỷ luật phải có kiến nghị việc xử lý kỷ luật bằng văn bản kèm theo biên bản họp Hội đồng kỷ luật và hồ sơ xử lý kỷ luật gửi cấp có thẩm quyền xử lý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Trong thời hạn 05 ngày làm việc, kể từ ngày nhận được văn bản kiến nghị của Hội đồng kỷ luật trong trường hợp thành lập Hội đồng kỷ luật hoặc biên bản cuộc họp kiểm điểm của cơ quan, tổ chức, đơn vị trong trường hợp không thành lập Hội đồng kỷ luật hoặc văn bản đề xuất của cơ quan tham mưu về công tác tổ chức, cán bộ của cấp có thẩm quyền xử lý kỷ luật, cấp có thẩm quyền xử lý kỷ luật ra quyết định kỷ luật hoặc kết luận viên chức không vi phạm.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Trường hợp vi phạm của viên chức có tình tiết phức tạp thì cấp có thẩm quyền xử lý kỷ luật quyết định kéo dài thời hạn xử lý kỷ luật và chịu trách nhiệm về quyết định của mình.</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Trường hợp viên chức có hành vi vi phạm pháp luật bị Tòa án kết án phạt tù mà không được hưởng án treo hoặc bị Tòa án kết án về hành vi tham nhũng, trong thời hạn 15 ngày làm việc, kể từ ngày nhận được quyết định, bản án có hiệu lực pháp luật của Tòa án, cấp có thẩm quyền xử lý kỷ luật ra quyết định kỷ luật buộc thôi việc.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Quyết định kỷ luật phải ghi rõ thời điểm có hiệu lực thi hành.</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4. Quyết định kỷ luật viên chức có hiệu lực 12 tháng kể từ ngày có hiệu lực thi hành. Trong thời gian này, nếu viên chức không tiếp tục có hành vi vi phạm pháp luật đến mức phải xử lý kỷ luật thì quyết định kỷ luật đương nhiên chấm dứt hiệu lực mà không cần phải có văn bản về việc chấm dứt hiệu lực.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Trường hợp viên chức tiếp tục có hành vi vi phạm trong thời gian đang thi hành quyết định kỷ luật thì xử lý theo quy định tại khoản 3 Điều 2 Nghị định này. Quyết định kỷ luật đang thi hành chấm dứt hiệu lực kể từ thời điểm quyết định kỷ luật đối với hành vi vi phạm pháp luật mới có hiệu lực. Các tài liệu liên quan đến việc xử lý kỷ luật và quyết định kỷ luật phải được lưu giữ trong hồ sơ viên chức. Hình thức kỷ luật phải ghi vào lý lịch của viên chức.</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71" w:name="chuong_4"/>
      <w:r w:rsidRPr="00302C37">
        <w:rPr>
          <w:rFonts w:ascii="Times New Roman" w:eastAsia="Times New Roman" w:hAnsi="Times New Roman" w:cs="Times New Roman"/>
          <w:b/>
          <w:bCs/>
          <w:color w:val="000000"/>
          <w:sz w:val="24"/>
          <w:szCs w:val="24"/>
        </w:rPr>
        <w:t>Chương IV</w:t>
      </w:r>
      <w:bookmarkEnd w:id="71"/>
    </w:p>
    <w:p w:rsidR="00302C37" w:rsidRPr="00302C37" w:rsidRDefault="00302C37" w:rsidP="00302C37">
      <w:pPr>
        <w:shd w:val="clear" w:color="auto" w:fill="FFFFFF"/>
        <w:spacing w:after="0" w:line="234" w:lineRule="atLeast"/>
        <w:jc w:val="center"/>
        <w:rPr>
          <w:rFonts w:ascii="Times New Roman" w:eastAsia="Times New Roman" w:hAnsi="Times New Roman" w:cs="Times New Roman"/>
          <w:color w:val="000000"/>
          <w:sz w:val="24"/>
          <w:szCs w:val="24"/>
        </w:rPr>
      </w:pPr>
      <w:bookmarkStart w:id="72" w:name="chuong_4_name"/>
      <w:r w:rsidRPr="00302C37">
        <w:rPr>
          <w:rFonts w:ascii="Times New Roman" w:eastAsia="Times New Roman" w:hAnsi="Times New Roman" w:cs="Times New Roman"/>
          <w:b/>
          <w:bCs/>
          <w:color w:val="000000"/>
          <w:sz w:val="24"/>
          <w:szCs w:val="24"/>
        </w:rPr>
        <w:t>QUY ĐỊNH KHÁC CÓ LIÊN QUAN ĐẾN XỬ LÝ KỶ LUẬT</w:t>
      </w:r>
      <w:bookmarkEnd w:id="72"/>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73" w:name="dieu_38"/>
      <w:r w:rsidRPr="00302C37">
        <w:rPr>
          <w:rFonts w:ascii="Times New Roman" w:eastAsia="Times New Roman" w:hAnsi="Times New Roman" w:cs="Times New Roman"/>
          <w:b/>
          <w:bCs/>
          <w:color w:val="000000"/>
          <w:sz w:val="24"/>
          <w:szCs w:val="24"/>
        </w:rPr>
        <w:t>Điều 38. Các quy định liên quan khi xem xét xử lý kỷ luật</w:t>
      </w:r>
      <w:bookmarkEnd w:id="73"/>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lastRenderedPageBreak/>
        <w:t>1. Cán bộ, công chức, viên chức có hành vi vi phạm pháp luật đang trong thời gian xem xét xử lý kỷ luật hoặc đang trong thời hạn xử lý kỷ luật hoặc đang trong thời gian bị điều tra, truy tố, xét xử mà đến tuổi nghỉ hưu thì vẫn thực hiện giải quyết thủ tục hưởng chế độ hưu trí.</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Trường hợp Hội đồng kỷ luật đã có văn bản kiến nghị về việc xử lý kỷ luật nhưng chưa ra quyết định kỷ luật mà phát hiện thêm các tình tiết liên quan đến vi phạm kỷ luật hoặc phát hiện cán bộ, công chức, viên chức bị xem xét xử lý kỷ luật có hành vi vi phạm pháp luật khác thì Hội đồng kỷ luật xem xét kiến nghị lại hình thức kỷ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Việc áp dụng hình thức kỷ luật cách chức đối với công chức giữ các chức danh tư pháp được thực hiện theo quy định của Nghị định này và quy định của pháp luật chuyên ngành.</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74" w:name="dieu_39"/>
      <w:r w:rsidRPr="00302C37">
        <w:rPr>
          <w:rFonts w:ascii="Times New Roman" w:eastAsia="Times New Roman" w:hAnsi="Times New Roman" w:cs="Times New Roman"/>
          <w:b/>
          <w:bCs/>
          <w:color w:val="000000"/>
          <w:sz w:val="24"/>
          <w:szCs w:val="24"/>
        </w:rPr>
        <w:t>Điều 39. Các quy định liên quan sau khi có quyết định kỷ luật đối với cán bộ, công chức</w:t>
      </w:r>
      <w:bookmarkEnd w:id="74"/>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Công chức bị xử lý kỷ luật bằng hình thức hạ bậc lương, nếu đang hưởng lương từ bậc 2 trở lên của ngạch hoặc chức danh thì xếp vào bậc lương thấp hơn liền kề của bậc lương đang hưởng. Thời gian hưởng bậc lương mới kể từ ngày quyết định kỷ luật có hiệu lực. Thời gian xét nâng bậc lương lần sau để trở lại bậc lương cũ trước khi bị kỷ luật được tính kể từ ngày quyết định kỷ luật có hiệu lực. Thời gian giữ bậc lương trước khi bị kỷ luật hạ bậc lương được bảo lưu để tính vào thời gian xét nâng bậc lương lần kế tiếp. Trường hợp công chức đang hưởng lương bậc 1 hoặc đang hưởng phụ cấp thâm niên vượt khung của ngạch hoặc chức danh thì không áp dụng hình thức kỷ luật hạ bậc lương; tùy theo tính chất, mức độ của hành vi vi phạm pháp luật, cấp có thẩm quyền xem xét áp dụng hình thức kỷ luật phù hợp.</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Công chức bị xử lý kỷ luật buộc thôi việc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Công chức bị xử lý kỷ luật buộc thôi việc thì không được hưởng chế độ thôi việc nhưng được cơ quan bảo hiểm xã hội xác nhận thời gian làm việc đã đóng bảo hiểm xã hội để thực hiện chế độ bảo hiểm xã hội theo quy định của pháp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Cơ quan có thẩm quyền quản lý công chức lưu giữ hồ sơ công chức bị kỷ luật buộc thôi việc có trách nhiệm cung cấp bản tóm tắt lý lịch và nhận xét (có xác nhận) khi công chức đó yêu cầu.</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Sau 12 tháng, kể từ ngày quyết định kỷ luật buộc thôi việc có hiệu lực, công chức bị xử lý kỷ luật buộc thôi việc được quyền đăng ký dự tuyển vào các cơ quan, tổ chức, đơn vị của Nhà nước. Trường hợp bị xử lý kỷ luật buộc thôi việc do tham nhũng, tham ô hoặc vi phạm đạo đức công vụ thì không được đăng ký dự tuyển vào các cơ quan hoặc vị trí công tác có liên quan đến nhiệm vụ, công vụ đã đảm nhiệm.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Trường hợp công chức giữ chức vụ lãnh đạo, quản lý có hành vi vi phạm pháp luật bị xử lý ở hình thức kỷ luật giáng chức mà không còn chức vụ thấp hơn chức vụ đang giữ thì giáng xuống không còn chức vụ.</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4. Quyết định xử lý kỷ luật đối với cán bộ, công chức đã được cơ quan, tổ chức, đơn vị có thẩm quyền hoặc Tòa án kết luận là bị oan, sai thì chậm nhất là 10 ngày làm việc kể từ ngày có văn bản kết luận của cơ quan, tổ chức, đơn vị có thẩm quyền hoặc từ ngày quyết định của Tòa án có hiệu lực, người đứng đầu cơ quan, tổ chức, đơn vị nơi cán bộ, công chức làm việc có trách nhiệm công bố công khai tại cơ quan, tổ chức, đơn vị nơi cán bộ, công chức đang công tác. Trường hợp đã ban hành quyết định kỷ luật theo kết luận của bản án phúc thẩm và không có kết luận của cơ quan có thẩm quyền bị oan, sai nhưng sau đó có thay đổi về hình phạt ở bản án mới theo quy định của pháp luật về tố tụng thì việc xử lý quyết định kỷ luật đã ban hành do cấp có thẩm quyền xử lý kỷ luật xem xét, quyết định.</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lastRenderedPageBreak/>
        <w:t>5. Công chức bị xử lý kỷ luật bằng hình thức giáng chức, cách chức, buộc thôi việc, sau đó được cơ quan, tổ chức, đơn vị có thẩm quyền hoặc Tòa án kết luận là oan, sai mà vị trí công tác cũ đã bố trí người khác thay thế thì người đứng đầu cơ quan có thẩm quyền có trách nhiệm bố trí vào vị trí công tác, chức vụ lãnh đạo, quản lý phù hợp.</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6. Trường hợp công chức có hành vi vi phạm trong thời gian đang thi hành quyết định kỷ luật ở hình thức hạ bậc lương thì khi áp dụng hình thức kỷ luật mới phải khôi phục lại bậc lương đã bị hạ trước đó.</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7. Trường hợp cơ quan, tổ chức, đơn vị có thẩm quyền giải quyết khiếu nại, tố cáo kết luận việc xử lý kỷ luật công chức tiến hành không đúng quy định về áp dụng hình thức kỷ luật, trình tự, thủ tục và thẩm quyền xử lý kỷ luật thì cấp có thẩm quyền kỷ luật phải ra quyết định hủy bỏ quyết định xử lý kỷ luật đã ban hành; đồng thời cấp có thẩm quyền xử lý kỷ luật phải tiến hành xem xét xử lý kỷ luật công chức theo đúng quy định tại Nghị định này.</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75" w:name="dieu_40"/>
      <w:r w:rsidRPr="00302C37">
        <w:rPr>
          <w:rFonts w:ascii="Times New Roman" w:eastAsia="Times New Roman" w:hAnsi="Times New Roman" w:cs="Times New Roman"/>
          <w:b/>
          <w:bCs/>
          <w:color w:val="000000"/>
          <w:sz w:val="24"/>
          <w:szCs w:val="24"/>
        </w:rPr>
        <w:t>Điều 40. Các quy định liên quan sau khi có quyết định kỷ luật đối với viên chức</w:t>
      </w:r>
      <w:bookmarkEnd w:id="75"/>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Viên chức bị xử lý kỷ luật buộc thôi việc</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a) Viên chức bị xử lý kỷ luật buộc thôi việc thì không được hưởng chế độ thôi việc nhưng được cơ quan bảo hiểm xã hội xác nhận thời gian làm việc đã đóng bảo hiểm xã hội để thực hiện chế độ bảo hiểm xã hội theo quy định của pháp luật.</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b) Đơn vị sự nghiệp công lập có thẩm quyền quản lý viên chức lưu giữ hồ sơ viên chức bị xử lý kỷ luật buộc thôi việc có trách nhiệm cung cấp bản sao hồ sơ lý lịch và nhận xét quá trình công tác (có xác nhận) khi viên chức bị xử lý kỷ luật có yêu cầu.</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 Sau 12 tháng, kể từ ngày quyết định kỷ luật buộc thời việc có hiệu lực, viên chức bị xử lý kỷ luật buộc thôi việc được quyền đăng ký dự tuyển vào các cơ quan, tổ chức, đơn vị của Nhà nước. Trường hợp bị xử lý kỷ luật buộc thôi việc do tham nhũng, tham ô hoặc vi phạm đạo đức công vụ thì không được đăng ký dự tuyển vào vị trí công tác có liên quan đến nhiệm vụ đã đảm nhiệm.</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Quyết định xử lý kỷ luật đối với viên chức đã được cơ quan, tổ chức, đơn vị có thẩm quyền hoặc Tòa án kết luận là bị oan, sai thì chậm nhất là 10 ngày làm việc kể từ ngày có văn bản kết luận của cơ quan, tổ chức, đơn vị có thẩm quyền hoặc từ ngày quyết định của Tòa án có hiệu lực, người đứng đầu đơn vị sự nghiệp công lập quản lý viên chức có trách nhiệm công bố công khai tại đơn vị nơi viên chức đang công tác. Trường hợp đã ban hành quyết định xử lý kỷ luật theo kết luận của bản án phúc thẩm và không có kết luận của cơ quan có thẩm quyền bị oan, sai nhưng sau đó có thay đổi về hình phạt ở bản án mới theo quy định của pháp luật về tố tụng thì cấp có thẩm quyền xử lý kỷ luật xem xét, quyết định.</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Viên chức bị xử lý kỷ luật bằng hình thức cách chức, buộc thôi việc, sau đó được cơ quan, tổ chức, đơn vị có thẩm quyền hoặc Tòa án kết luận là oan, sai mà vị trí công tác cũ đã bố trí người khác thay thế, thì người đứng đầu đơn vị sự nghiệp công lập có thẩm quyền có trách nhiệm bố trí vào vị trí công tác, chức vụ quản lý phù hợp.</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4. Trường hợp cơ quan, tổ chức, đơn vị có thẩm quyền giải quyết khiếu nại, tố cáo kết luận việc xử lý kỷ luật viên chức tiến hành không đúng quy định về áp dụng hình thức kỷ luật, trình tự, thủ tục và thẩm quyền xử lý kỷ luật thì cấp có thẩm quyền đã ký quyết định kỷ luật phải ra quyết định hủy bỏ quyết định xử lý kỷ luật; đồng thời đơn vị sự nghiệp công lập có thẩm quyền xử lý kỷ luật phải tiến hành xem xét xử lý kỷ luật viên chức theo đúng quy định tại Nghị định này.</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76" w:name="dieu_41"/>
      <w:r w:rsidRPr="00302C37">
        <w:rPr>
          <w:rFonts w:ascii="Times New Roman" w:eastAsia="Times New Roman" w:hAnsi="Times New Roman" w:cs="Times New Roman"/>
          <w:b/>
          <w:bCs/>
          <w:color w:val="000000"/>
          <w:sz w:val="24"/>
          <w:szCs w:val="24"/>
        </w:rPr>
        <w:lastRenderedPageBreak/>
        <w:t>Điều 41. Chế độ, chính sách đối với trường hợp đang trong thời gian bị tạm giữ, tạm giam, tạm đình chỉ công tác hoặc tạm đình chỉ chức vụ</w:t>
      </w:r>
      <w:bookmarkEnd w:id="76"/>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Cán bộ, công chức, viên chức đang trong thời gian bị tạm giữ, tạm giam, tạm đình chỉ công tác hoặc tạm đình chỉ chức vụ mà chưa bị xử lý kỷ luật thì áp dụng theo chế độ quy định như sau:</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Trong thời gian tạm giữ, tạm giam hoặc được cho tại ngoại nhưng áp dụng biện pháp cấm đi khỏi nơi cư trú mà không thể tiếp tục đi làm để phục vụ cho công tác điều tra, truy tố, xét xử hoặc tạm đình chỉ công tác mà chưa bị xem xét xử lý kỷ luật thì được hưởng 50% của mức lương hiện hưởng, cộng với phụ cấp chức vụ lãnh đạo, phụ cấp thâm niên vượt khung, phụ cấp thâm niên nghề và hệ số chênh lệch bảo lưu lương (nếu có).</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Trường hợp cán bộ, công chức, viên chức giữ chức vụ lãnh đạo, quản lý bị tạm đình chỉ chức vụ thì không được hưởng phụ cấp chức vụ lãnh đạo, quản lý.</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Trường hợp cán bộ, công chức, viên chức không bị xử lý kỷ luật hoặc được kết luận là oan, sai thì được truy lĩnh 50% còn lại quy định tại khoản 1 Điều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3. Trường hợp cán bộ, công chức, viên chức bị xử lý kỷ luật hoặc bị Tòa án tuyên là có tội thì không được truy lĩnh 50% còn lại quy định tại khoản 1 Điều này.</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77" w:name="dieu_42"/>
      <w:r w:rsidRPr="00302C37">
        <w:rPr>
          <w:rFonts w:ascii="Times New Roman" w:eastAsia="Times New Roman" w:hAnsi="Times New Roman" w:cs="Times New Roman"/>
          <w:b/>
          <w:bCs/>
          <w:color w:val="000000"/>
          <w:sz w:val="24"/>
          <w:szCs w:val="24"/>
        </w:rPr>
        <w:t>Điều 42. Khiếu nại quyết định xử lý kỷ luật</w:t>
      </w:r>
      <w:bookmarkEnd w:id="77"/>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Cán bộ, công chức, viên chức bị xử lý kỷ luật có quyền khiếu nại đối với quyết định kỷ luật theo quy định của pháp luật về khiếu nại.</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78" w:name="chuong_5"/>
      <w:r w:rsidRPr="00302C37">
        <w:rPr>
          <w:rFonts w:ascii="Times New Roman" w:eastAsia="Times New Roman" w:hAnsi="Times New Roman" w:cs="Times New Roman"/>
          <w:b/>
          <w:bCs/>
          <w:color w:val="000000"/>
          <w:sz w:val="24"/>
          <w:szCs w:val="24"/>
        </w:rPr>
        <w:t>Chương V</w:t>
      </w:r>
      <w:bookmarkEnd w:id="78"/>
    </w:p>
    <w:p w:rsidR="00302C37" w:rsidRPr="00302C37" w:rsidRDefault="00302C37" w:rsidP="00302C37">
      <w:pPr>
        <w:shd w:val="clear" w:color="auto" w:fill="FFFFFF"/>
        <w:spacing w:after="0" w:line="234" w:lineRule="atLeast"/>
        <w:jc w:val="center"/>
        <w:rPr>
          <w:rFonts w:ascii="Times New Roman" w:eastAsia="Times New Roman" w:hAnsi="Times New Roman" w:cs="Times New Roman"/>
          <w:color w:val="000000"/>
          <w:sz w:val="24"/>
          <w:szCs w:val="24"/>
        </w:rPr>
      </w:pPr>
      <w:bookmarkStart w:id="79" w:name="chuong_5_name"/>
      <w:r w:rsidRPr="00302C37">
        <w:rPr>
          <w:rFonts w:ascii="Times New Roman" w:eastAsia="Times New Roman" w:hAnsi="Times New Roman" w:cs="Times New Roman"/>
          <w:b/>
          <w:bCs/>
          <w:color w:val="000000"/>
          <w:sz w:val="24"/>
          <w:szCs w:val="24"/>
        </w:rPr>
        <w:t>ĐIỀU KHOẢN CHUYỂN TIẾP VÀ HIỆU LỰC THI HÀNH</w:t>
      </w:r>
      <w:bookmarkEnd w:id="79"/>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80" w:name="dieu_43"/>
      <w:r w:rsidRPr="00302C37">
        <w:rPr>
          <w:rFonts w:ascii="Times New Roman" w:eastAsia="Times New Roman" w:hAnsi="Times New Roman" w:cs="Times New Roman"/>
          <w:b/>
          <w:bCs/>
          <w:color w:val="000000"/>
          <w:sz w:val="24"/>
          <w:szCs w:val="24"/>
        </w:rPr>
        <w:t>Điều 43. Điều khoản chuyển tiếp và áp dụng pháp luật chuyên ngành</w:t>
      </w:r>
      <w:bookmarkEnd w:id="80"/>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Đối với các hành vi vi phạm được xem xét, xử lý trước ngày Nghị định này có hiệu lực thi hành thì tiếp tục áp dụng quy định của pháp luật hiện hành để xử lý; đối với các hành vi vi phạm xảy ra trước ngày Nghị định này có hiệu lực nhưng việc xem xét, xử lý sau ngày Nghị định này có hiệu lực thì áp dụng quy định của Nghị định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Các hành vi vi phạm pháp luật về xử lý vi phạm hành chính, phòng, chống tham nhũng và hình thức xử lý được áp dụng theo quy định của pháp luật chuyên ngành. Trường hợp pháp luật chuyên ngành chưa quy định hoặc quy định khác với Nghị định này về cùng một nội dung thì áp dụng theo quy định của Nghị định này.</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81" w:name="dieu_44"/>
      <w:r w:rsidRPr="00302C37">
        <w:rPr>
          <w:rFonts w:ascii="Times New Roman" w:eastAsia="Times New Roman" w:hAnsi="Times New Roman" w:cs="Times New Roman"/>
          <w:b/>
          <w:bCs/>
          <w:color w:val="000000"/>
          <w:sz w:val="24"/>
          <w:szCs w:val="24"/>
        </w:rPr>
        <w:t>Điều 44. Hiệu lực thi hành</w:t>
      </w:r>
      <w:bookmarkEnd w:id="81"/>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1. Nghị định này có hiệu lực thi hành kể từ ngày 20 tháng 9 năm 2020.</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2. Bãi bỏ các quy định sau đây:</w:t>
      </w:r>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82" w:name="diem_a_2_44"/>
      <w:r w:rsidRPr="00302C37">
        <w:rPr>
          <w:rFonts w:ascii="Times New Roman" w:eastAsia="Times New Roman" w:hAnsi="Times New Roman" w:cs="Times New Roman"/>
          <w:color w:val="000000"/>
          <w:sz w:val="24"/>
          <w:szCs w:val="24"/>
        </w:rPr>
        <w:t>a) Nghị định số 34/2011/NĐ-CP ngày 17 tháng 5 năm 2011 của Chính phủ quy định về xử lý kỷ luật đối với công chức;</w:t>
      </w:r>
      <w:bookmarkEnd w:id="82"/>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83" w:name="diem_b_2_44"/>
      <w:r w:rsidRPr="00302C37">
        <w:rPr>
          <w:rFonts w:ascii="Times New Roman" w:eastAsia="Times New Roman" w:hAnsi="Times New Roman" w:cs="Times New Roman"/>
          <w:color w:val="000000"/>
          <w:sz w:val="24"/>
          <w:szCs w:val="24"/>
        </w:rPr>
        <w:t>b) Nội dung liên quan đến xử lý kỷ luật viên chức được quy định tại Nghị định số 27/2012/NĐ-CP ngày 06 tháng 4 năm 2012 của Chính phủ quy định về xử lý kỷ luật viên chức và trách nhiệm bồi thường, hoàn trả của viên chức;</w:t>
      </w:r>
      <w:bookmarkEnd w:id="83"/>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84" w:name="diem_c_2_44"/>
      <w:r w:rsidRPr="00302C37">
        <w:rPr>
          <w:rFonts w:ascii="Times New Roman" w:eastAsia="Times New Roman" w:hAnsi="Times New Roman" w:cs="Times New Roman"/>
          <w:color w:val="000000"/>
          <w:sz w:val="24"/>
          <w:szCs w:val="24"/>
        </w:rPr>
        <w:t>c) Chương 6 Nghị định số 112/2011/NĐ-CP ngày 05 tháng 12 năm 2011 của Chính phủ về công chức xã, phường, thị trấn;</w:t>
      </w:r>
      <w:bookmarkEnd w:id="84"/>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85" w:name="diem_d_2_44"/>
      <w:r w:rsidRPr="00302C37">
        <w:rPr>
          <w:rFonts w:ascii="Times New Roman" w:eastAsia="Times New Roman" w:hAnsi="Times New Roman" w:cs="Times New Roman"/>
          <w:color w:val="000000"/>
          <w:sz w:val="24"/>
          <w:szCs w:val="24"/>
        </w:rPr>
        <w:lastRenderedPageBreak/>
        <w:t>d) Nội dung liên quan đến xử lý kỷ luật cán bộ được quy định tại Nghị định số 35/2005/NĐ-CP ngày 17 tháng 3 năm 2005 của Chính phủ về việc xử lý kỷ luật cán bộ, công chức.</w:t>
      </w:r>
      <w:bookmarkEnd w:id="85"/>
    </w:p>
    <w:p w:rsidR="00302C37" w:rsidRPr="00302C37" w:rsidRDefault="00302C37" w:rsidP="00302C37">
      <w:pPr>
        <w:shd w:val="clear" w:color="auto" w:fill="FFFFFF"/>
        <w:spacing w:after="0" w:line="234" w:lineRule="atLeast"/>
        <w:rPr>
          <w:rFonts w:ascii="Times New Roman" w:eastAsia="Times New Roman" w:hAnsi="Times New Roman" w:cs="Times New Roman"/>
          <w:color w:val="000000"/>
          <w:sz w:val="24"/>
          <w:szCs w:val="24"/>
        </w:rPr>
      </w:pPr>
      <w:bookmarkStart w:id="86" w:name="dieu_45"/>
      <w:r w:rsidRPr="00302C37">
        <w:rPr>
          <w:rFonts w:ascii="Times New Roman" w:eastAsia="Times New Roman" w:hAnsi="Times New Roman" w:cs="Times New Roman"/>
          <w:b/>
          <w:bCs/>
          <w:color w:val="000000"/>
          <w:sz w:val="24"/>
          <w:szCs w:val="24"/>
        </w:rPr>
        <w:t>Điều 45. Trách nhiệm thi hành</w:t>
      </w:r>
      <w:bookmarkEnd w:id="86"/>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Các Bộ trưởng, Thủ trưởng cơ quan ngang Bộ, Thủ trưởng cơ quan thuộc Chính phủ, Chủ tịch Ủy ban nhân dân tỉnh, thành phố trực thuộc trung ương và các cơ quan, tổ chức, cá nhân có liên quan chịu trách nhiệm thi hành Nghị định này./.</w:t>
      </w:r>
    </w:p>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302C37" w:rsidRPr="00302C37" w:rsidTr="00302C37">
        <w:trPr>
          <w:tblCellSpacing w:w="0" w:type="dxa"/>
        </w:trPr>
        <w:tc>
          <w:tcPr>
            <w:tcW w:w="4708" w:type="dxa"/>
            <w:shd w:val="clear" w:color="auto" w:fill="FFFFFF"/>
            <w:tcMar>
              <w:top w:w="0" w:type="dxa"/>
              <w:left w:w="108" w:type="dxa"/>
              <w:bottom w:w="0" w:type="dxa"/>
              <w:right w:w="108" w:type="dxa"/>
            </w:tcMar>
            <w:hideMark/>
          </w:tcPr>
          <w:p w:rsidR="00302C37" w:rsidRPr="00302C37" w:rsidRDefault="00302C37" w:rsidP="00302C37">
            <w:pPr>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b/>
                <w:bCs/>
                <w:i/>
                <w:iCs/>
                <w:color w:val="000000"/>
                <w:sz w:val="24"/>
                <w:szCs w:val="24"/>
              </w:rPr>
              <w:br/>
              <w:t>Nơi nhận:</w:t>
            </w:r>
            <w:r w:rsidRPr="00302C37">
              <w:rPr>
                <w:rFonts w:ascii="Times New Roman" w:eastAsia="Times New Roman" w:hAnsi="Times New Roman" w:cs="Times New Roman"/>
                <w:b/>
                <w:bCs/>
                <w:i/>
                <w:iCs/>
                <w:color w:val="000000"/>
                <w:sz w:val="24"/>
                <w:szCs w:val="24"/>
              </w:rPr>
              <w:br/>
            </w:r>
            <w:r w:rsidRPr="00302C37">
              <w:rPr>
                <w:rFonts w:ascii="Times New Roman" w:eastAsia="Times New Roman" w:hAnsi="Times New Roman" w:cs="Times New Roman"/>
                <w:color w:val="000000"/>
                <w:sz w:val="24"/>
                <w:szCs w:val="24"/>
              </w:rPr>
              <w:t>- Ban Bí thư Trung ương Đảng;</w:t>
            </w:r>
            <w:r w:rsidRPr="00302C37">
              <w:rPr>
                <w:rFonts w:ascii="Times New Roman" w:eastAsia="Times New Roman" w:hAnsi="Times New Roman" w:cs="Times New Roman"/>
                <w:color w:val="000000"/>
                <w:sz w:val="24"/>
                <w:szCs w:val="24"/>
              </w:rPr>
              <w:br/>
              <w:t>- Thủ tướng, các Phó Thủ tướng Chính phủ;</w:t>
            </w:r>
            <w:r w:rsidRPr="00302C37">
              <w:rPr>
                <w:rFonts w:ascii="Times New Roman" w:eastAsia="Times New Roman" w:hAnsi="Times New Roman" w:cs="Times New Roman"/>
                <w:color w:val="000000"/>
                <w:sz w:val="24"/>
                <w:szCs w:val="24"/>
              </w:rPr>
              <w:br/>
              <w:t>- Các bộ, cơ quan ngang bộ, cơ quan thuộc Chính phủ;</w:t>
            </w:r>
            <w:r w:rsidRPr="00302C37">
              <w:rPr>
                <w:rFonts w:ascii="Times New Roman" w:eastAsia="Times New Roman" w:hAnsi="Times New Roman" w:cs="Times New Roman"/>
                <w:color w:val="000000"/>
                <w:sz w:val="24"/>
                <w:szCs w:val="24"/>
              </w:rPr>
              <w:br/>
              <w:t>- HĐND, UBND các tỉnh, thành phố trực thuộc trung ương;</w:t>
            </w:r>
            <w:r w:rsidRPr="00302C37">
              <w:rPr>
                <w:rFonts w:ascii="Times New Roman" w:eastAsia="Times New Roman" w:hAnsi="Times New Roman" w:cs="Times New Roman"/>
                <w:color w:val="000000"/>
                <w:sz w:val="24"/>
                <w:szCs w:val="24"/>
              </w:rPr>
              <w:br/>
              <w:t>- Văn phòng Trung ương và các Ban của Đảng;</w:t>
            </w:r>
            <w:r w:rsidRPr="00302C37">
              <w:rPr>
                <w:rFonts w:ascii="Times New Roman" w:eastAsia="Times New Roman" w:hAnsi="Times New Roman" w:cs="Times New Roman"/>
                <w:color w:val="000000"/>
                <w:sz w:val="24"/>
                <w:szCs w:val="24"/>
              </w:rPr>
              <w:br/>
              <w:t>- Văn phòng Tổng Bí thư;</w:t>
            </w:r>
            <w:r w:rsidRPr="00302C37">
              <w:rPr>
                <w:rFonts w:ascii="Times New Roman" w:eastAsia="Times New Roman" w:hAnsi="Times New Roman" w:cs="Times New Roman"/>
                <w:color w:val="000000"/>
                <w:sz w:val="24"/>
                <w:szCs w:val="24"/>
              </w:rPr>
              <w:br/>
              <w:t>- Văn phòng Chủ tịch nước;</w:t>
            </w:r>
            <w:r w:rsidRPr="00302C37">
              <w:rPr>
                <w:rFonts w:ascii="Times New Roman" w:eastAsia="Times New Roman" w:hAnsi="Times New Roman" w:cs="Times New Roman"/>
                <w:color w:val="000000"/>
                <w:sz w:val="24"/>
                <w:szCs w:val="24"/>
              </w:rPr>
              <w:br/>
              <w:t>- Hội đồng Dân tộc và các Ủy ban của Quốc hội;</w:t>
            </w:r>
            <w:r w:rsidRPr="00302C37">
              <w:rPr>
                <w:rFonts w:ascii="Times New Roman" w:eastAsia="Times New Roman" w:hAnsi="Times New Roman" w:cs="Times New Roman"/>
                <w:color w:val="000000"/>
                <w:sz w:val="24"/>
                <w:szCs w:val="24"/>
              </w:rPr>
              <w:br/>
              <w:t>- Văn phòng Quốc hội;</w:t>
            </w:r>
            <w:r w:rsidRPr="00302C37">
              <w:rPr>
                <w:rFonts w:ascii="Times New Roman" w:eastAsia="Times New Roman" w:hAnsi="Times New Roman" w:cs="Times New Roman"/>
                <w:color w:val="000000"/>
                <w:sz w:val="24"/>
                <w:szCs w:val="24"/>
              </w:rPr>
              <w:br/>
              <w:t>- Tòa án nhân dân tối cao;</w:t>
            </w:r>
            <w:r w:rsidRPr="00302C37">
              <w:rPr>
                <w:rFonts w:ascii="Times New Roman" w:eastAsia="Times New Roman" w:hAnsi="Times New Roman" w:cs="Times New Roman"/>
                <w:color w:val="000000"/>
                <w:sz w:val="24"/>
                <w:szCs w:val="24"/>
              </w:rPr>
              <w:br/>
              <w:t>- Viện kiểm sát nhân dân tối cao;</w:t>
            </w:r>
            <w:r w:rsidRPr="00302C37">
              <w:rPr>
                <w:rFonts w:ascii="Times New Roman" w:eastAsia="Times New Roman" w:hAnsi="Times New Roman" w:cs="Times New Roman"/>
                <w:color w:val="000000"/>
                <w:sz w:val="24"/>
                <w:szCs w:val="24"/>
              </w:rPr>
              <w:br/>
              <w:t>- Kiểm toán Nhà nước;</w:t>
            </w:r>
            <w:r w:rsidRPr="00302C37">
              <w:rPr>
                <w:rFonts w:ascii="Times New Roman" w:eastAsia="Times New Roman" w:hAnsi="Times New Roman" w:cs="Times New Roman"/>
                <w:color w:val="000000"/>
                <w:sz w:val="24"/>
                <w:szCs w:val="24"/>
              </w:rPr>
              <w:br/>
              <w:t>- Ủy ban Giám sát tài chính Quốc gia;</w:t>
            </w:r>
            <w:r w:rsidRPr="00302C37">
              <w:rPr>
                <w:rFonts w:ascii="Times New Roman" w:eastAsia="Times New Roman" w:hAnsi="Times New Roman" w:cs="Times New Roman"/>
                <w:color w:val="000000"/>
                <w:sz w:val="24"/>
                <w:szCs w:val="24"/>
              </w:rPr>
              <w:br/>
              <w:t>- Ngân hàng Chính sách xã hội;</w:t>
            </w:r>
            <w:r w:rsidRPr="00302C37">
              <w:rPr>
                <w:rFonts w:ascii="Times New Roman" w:eastAsia="Times New Roman" w:hAnsi="Times New Roman" w:cs="Times New Roman"/>
                <w:color w:val="000000"/>
                <w:sz w:val="24"/>
                <w:szCs w:val="24"/>
              </w:rPr>
              <w:br/>
              <w:t>- Ngân hàng Phát triển Việt Nam;</w:t>
            </w:r>
            <w:r w:rsidRPr="00302C37">
              <w:rPr>
                <w:rFonts w:ascii="Times New Roman" w:eastAsia="Times New Roman" w:hAnsi="Times New Roman" w:cs="Times New Roman"/>
                <w:color w:val="000000"/>
                <w:sz w:val="24"/>
                <w:szCs w:val="24"/>
              </w:rPr>
              <w:br/>
              <w:t>- Ủy ban Trung ương Mặt trận Tổ quốc Việt Nam;</w:t>
            </w:r>
            <w:r w:rsidRPr="00302C37">
              <w:rPr>
                <w:rFonts w:ascii="Times New Roman" w:eastAsia="Times New Roman" w:hAnsi="Times New Roman" w:cs="Times New Roman"/>
                <w:color w:val="000000"/>
                <w:sz w:val="24"/>
                <w:szCs w:val="24"/>
              </w:rPr>
              <w:br/>
              <w:t>- Cơ quan trung ương của các đoàn thể;</w:t>
            </w:r>
            <w:r w:rsidRPr="00302C37">
              <w:rPr>
                <w:rFonts w:ascii="Times New Roman" w:eastAsia="Times New Roman" w:hAnsi="Times New Roman" w:cs="Times New Roman"/>
                <w:color w:val="000000"/>
                <w:sz w:val="24"/>
                <w:szCs w:val="24"/>
              </w:rPr>
              <w:br/>
              <w:t>- VPCP: BTCN, các PCN, Trợ lý TTg, TGĐ Cổng TTĐT, các Vụ, Cục, đơn vị trực thuộc, Công báo;</w:t>
            </w:r>
            <w:r w:rsidRPr="00302C37">
              <w:rPr>
                <w:rFonts w:ascii="Times New Roman" w:eastAsia="Times New Roman" w:hAnsi="Times New Roman" w:cs="Times New Roman"/>
                <w:color w:val="000000"/>
                <w:sz w:val="24"/>
                <w:szCs w:val="24"/>
              </w:rPr>
              <w:br/>
              <w:t>- Lưu: VT, TCCV (2b).</w:t>
            </w:r>
          </w:p>
        </w:tc>
        <w:tc>
          <w:tcPr>
            <w:tcW w:w="4148" w:type="dxa"/>
            <w:shd w:val="clear" w:color="auto" w:fill="FFFFFF"/>
            <w:tcMar>
              <w:top w:w="0" w:type="dxa"/>
              <w:left w:w="108" w:type="dxa"/>
              <w:bottom w:w="0" w:type="dxa"/>
              <w:right w:w="108" w:type="dxa"/>
            </w:tcMar>
            <w:hideMark/>
          </w:tcPr>
          <w:p w:rsidR="00302C37" w:rsidRPr="00302C37" w:rsidRDefault="00302C37" w:rsidP="00302C37">
            <w:pPr>
              <w:spacing w:before="120" w:after="120" w:line="234" w:lineRule="atLeast"/>
              <w:jc w:val="center"/>
              <w:rPr>
                <w:rFonts w:ascii="Times New Roman" w:eastAsia="Times New Roman" w:hAnsi="Times New Roman" w:cs="Times New Roman"/>
                <w:color w:val="000000"/>
                <w:sz w:val="24"/>
                <w:szCs w:val="24"/>
              </w:rPr>
            </w:pPr>
            <w:r w:rsidRPr="00302C37">
              <w:rPr>
                <w:rFonts w:ascii="Times New Roman" w:eastAsia="Times New Roman" w:hAnsi="Times New Roman" w:cs="Times New Roman"/>
                <w:b/>
                <w:bCs/>
                <w:color w:val="000000"/>
                <w:sz w:val="24"/>
                <w:szCs w:val="24"/>
              </w:rPr>
              <w:t>TM. CHÍNH PHỦ</w:t>
            </w:r>
            <w:r w:rsidRPr="00302C37">
              <w:rPr>
                <w:rFonts w:ascii="Times New Roman" w:eastAsia="Times New Roman" w:hAnsi="Times New Roman" w:cs="Times New Roman"/>
                <w:b/>
                <w:bCs/>
                <w:color w:val="000000"/>
                <w:sz w:val="24"/>
                <w:szCs w:val="24"/>
              </w:rPr>
              <w:br/>
              <w:t>THỦ TƯỚNG</w:t>
            </w:r>
            <w:r w:rsidRPr="00302C37">
              <w:rPr>
                <w:rFonts w:ascii="Times New Roman" w:eastAsia="Times New Roman" w:hAnsi="Times New Roman" w:cs="Times New Roman"/>
                <w:b/>
                <w:bCs/>
                <w:color w:val="000000"/>
                <w:sz w:val="24"/>
                <w:szCs w:val="24"/>
              </w:rPr>
              <w:br/>
            </w:r>
            <w:r w:rsidRPr="00302C37">
              <w:rPr>
                <w:rFonts w:ascii="Times New Roman" w:eastAsia="Times New Roman" w:hAnsi="Times New Roman" w:cs="Times New Roman"/>
                <w:b/>
                <w:bCs/>
                <w:color w:val="000000"/>
                <w:sz w:val="24"/>
                <w:szCs w:val="24"/>
              </w:rPr>
              <w:br/>
            </w:r>
            <w:r w:rsidRPr="00302C37">
              <w:rPr>
                <w:rFonts w:ascii="Times New Roman" w:eastAsia="Times New Roman" w:hAnsi="Times New Roman" w:cs="Times New Roman"/>
                <w:b/>
                <w:bCs/>
                <w:color w:val="000000"/>
                <w:sz w:val="24"/>
                <w:szCs w:val="24"/>
              </w:rPr>
              <w:br/>
            </w:r>
            <w:r w:rsidRPr="00302C37">
              <w:rPr>
                <w:rFonts w:ascii="Times New Roman" w:eastAsia="Times New Roman" w:hAnsi="Times New Roman" w:cs="Times New Roman"/>
                <w:b/>
                <w:bCs/>
                <w:color w:val="000000"/>
                <w:sz w:val="24"/>
                <w:szCs w:val="24"/>
              </w:rPr>
              <w:br/>
            </w:r>
            <w:r w:rsidRPr="00302C37">
              <w:rPr>
                <w:rFonts w:ascii="Times New Roman" w:eastAsia="Times New Roman" w:hAnsi="Times New Roman" w:cs="Times New Roman"/>
                <w:b/>
                <w:bCs/>
                <w:color w:val="000000"/>
                <w:sz w:val="24"/>
                <w:szCs w:val="24"/>
              </w:rPr>
              <w:br/>
              <w:t>Nguyễn Xuân Phúc</w:t>
            </w:r>
          </w:p>
        </w:tc>
      </w:tr>
    </w:tbl>
    <w:p w:rsidR="00302C37" w:rsidRPr="00302C37" w:rsidRDefault="00302C37" w:rsidP="00302C37">
      <w:pPr>
        <w:shd w:val="clear" w:color="auto" w:fill="FFFFFF"/>
        <w:spacing w:before="120" w:after="120" w:line="234" w:lineRule="atLeast"/>
        <w:rPr>
          <w:rFonts w:ascii="Times New Roman" w:eastAsia="Times New Roman" w:hAnsi="Times New Roman" w:cs="Times New Roman"/>
          <w:color w:val="000000"/>
          <w:sz w:val="24"/>
          <w:szCs w:val="24"/>
        </w:rPr>
      </w:pPr>
      <w:r w:rsidRPr="00302C37">
        <w:rPr>
          <w:rFonts w:ascii="Times New Roman" w:eastAsia="Times New Roman" w:hAnsi="Times New Roman" w:cs="Times New Roman"/>
          <w:color w:val="000000"/>
          <w:sz w:val="24"/>
          <w:szCs w:val="24"/>
          <w:lang w:val="vi-VN"/>
        </w:rPr>
        <w:t> </w:t>
      </w:r>
    </w:p>
    <w:bookmarkEnd w:id="0"/>
    <w:p w:rsidR="00C853DD" w:rsidRPr="00302C37" w:rsidRDefault="00302C37">
      <w:pPr>
        <w:rPr>
          <w:rFonts w:ascii="Times New Roman" w:hAnsi="Times New Roman" w:cs="Times New Roman"/>
          <w:sz w:val="24"/>
          <w:szCs w:val="24"/>
        </w:rPr>
      </w:pPr>
    </w:p>
    <w:sectPr w:rsidR="00C853DD" w:rsidRPr="00302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C37"/>
    <w:rsid w:val="00302C37"/>
    <w:rsid w:val="00932E81"/>
    <w:rsid w:val="00AE5BAE"/>
    <w:rsid w:val="00B367B4"/>
    <w:rsid w:val="00E0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2C3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2C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9450</Words>
  <Characters>53865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2021-04-06T11:45:00Z</dcterms:created>
  <dcterms:modified xsi:type="dcterms:W3CDTF">2021-04-06T11:45:00Z</dcterms:modified>
</cp:coreProperties>
</file>